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DCE6" w14:textId="3E49C904" w:rsidR="00554943" w:rsidRPr="00631B89" w:rsidRDefault="00D62304" w:rsidP="00554943">
      <w:pPr>
        <w:pStyle w:val="Heading1"/>
        <w:rPr>
          <w:rStyle w:val="Heading1Char"/>
          <w:b/>
        </w:rPr>
      </w:pPr>
      <w:r>
        <w:rPr>
          <w:rStyle w:val="Heading1Char"/>
        </w:rPr>
        <w:br/>
      </w:r>
      <w:r w:rsidR="001C4E89" w:rsidRPr="001C4E89">
        <w:rPr>
          <w:rStyle w:val="Heading1Char"/>
          <w:b/>
        </w:rPr>
        <w:t>Minutes of the CCDG Board, August 19, 2021</w:t>
      </w:r>
    </w:p>
    <w:p w14:paraId="0BF3ED66" w14:textId="7633AACD" w:rsidR="00FE614A" w:rsidRPr="007E7CC4" w:rsidRDefault="00D62304" w:rsidP="00233731">
      <w:pPr>
        <w:tabs>
          <w:tab w:val="left" w:pos="142"/>
        </w:tabs>
        <w:ind w:right="-166"/>
        <w:rPr>
          <w:rFonts w:cs="Arial"/>
          <w:szCs w:val="24"/>
        </w:rPr>
      </w:pPr>
      <w:r>
        <w:rPr>
          <w:rStyle w:val="Heading1Char"/>
        </w:rPr>
        <w:br/>
      </w:r>
      <w:r w:rsidR="00A13977" w:rsidRPr="00670CE8">
        <w:rPr>
          <w:rFonts w:cs="Arial"/>
          <w:b/>
          <w:bCs/>
        </w:rPr>
        <w:br/>
      </w:r>
      <w:r w:rsidR="74A0AC0C" w:rsidRPr="009C4D6F">
        <w:rPr>
          <w:rFonts w:cs="Arial"/>
          <w:b/>
          <w:bCs/>
          <w:szCs w:val="24"/>
        </w:rPr>
        <w:t>Present:</w:t>
      </w:r>
      <w:r w:rsidR="00AB7498" w:rsidRPr="009C4D6F">
        <w:rPr>
          <w:rFonts w:cs="Arial"/>
          <w:b/>
          <w:bCs/>
          <w:szCs w:val="24"/>
        </w:rPr>
        <w:tab/>
      </w:r>
      <w:r w:rsidR="0061519F" w:rsidRPr="009C4D6F">
        <w:rPr>
          <w:rFonts w:cs="Arial"/>
          <w:b/>
          <w:bCs/>
          <w:szCs w:val="24"/>
        </w:rPr>
        <w:tab/>
      </w:r>
      <w:r w:rsidR="0061519F" w:rsidRPr="009C4D6F">
        <w:rPr>
          <w:rFonts w:cs="Arial"/>
          <w:b/>
          <w:bCs/>
          <w:szCs w:val="24"/>
        </w:rPr>
        <w:tab/>
      </w:r>
      <w:r w:rsidR="0061519F" w:rsidRPr="009C4D6F">
        <w:rPr>
          <w:rFonts w:cs="Arial"/>
          <w:b/>
          <w:bCs/>
          <w:szCs w:val="24"/>
        </w:rPr>
        <w:tab/>
      </w:r>
      <w:r w:rsidR="00D709AE" w:rsidRPr="009C4D6F">
        <w:rPr>
          <w:rFonts w:cs="Arial"/>
          <w:b/>
          <w:bCs/>
          <w:szCs w:val="24"/>
        </w:rPr>
        <w:tab/>
      </w:r>
      <w:r w:rsidR="00604908" w:rsidRPr="009C4D6F">
        <w:rPr>
          <w:rFonts w:cs="Arial"/>
          <w:b/>
          <w:bCs/>
          <w:szCs w:val="24"/>
        </w:rPr>
        <w:br/>
      </w:r>
      <w:r w:rsidR="29017EE8" w:rsidRPr="007E7CC4">
        <w:rPr>
          <w:rFonts w:cs="Arial"/>
          <w:szCs w:val="24"/>
        </w:rPr>
        <w:t>Erica Cassin</w:t>
      </w:r>
      <w:r w:rsidR="00907F69" w:rsidRPr="007E7CC4">
        <w:rPr>
          <w:rFonts w:cs="Arial"/>
          <w:szCs w:val="24"/>
        </w:rPr>
        <w:tab/>
      </w:r>
      <w:r w:rsidR="00907F69" w:rsidRPr="007E7CC4">
        <w:rPr>
          <w:rFonts w:cs="Arial"/>
          <w:szCs w:val="24"/>
        </w:rPr>
        <w:tab/>
      </w:r>
      <w:r w:rsidR="00907F69" w:rsidRPr="007E7CC4">
        <w:rPr>
          <w:rFonts w:cs="Arial"/>
          <w:szCs w:val="24"/>
        </w:rPr>
        <w:tab/>
      </w:r>
      <w:r w:rsidR="00907F69" w:rsidRPr="007E7CC4">
        <w:rPr>
          <w:rFonts w:cs="Arial"/>
          <w:szCs w:val="24"/>
        </w:rPr>
        <w:tab/>
      </w:r>
      <w:r w:rsidR="00907F69" w:rsidRPr="007E7CC4">
        <w:rPr>
          <w:rFonts w:cs="Arial"/>
          <w:szCs w:val="24"/>
        </w:rPr>
        <w:tab/>
      </w:r>
      <w:r w:rsidR="00D709AE" w:rsidRPr="007E7CC4">
        <w:rPr>
          <w:rFonts w:cs="Arial"/>
          <w:b/>
          <w:bCs/>
          <w:szCs w:val="24"/>
        </w:rPr>
        <w:br/>
      </w:r>
      <w:r w:rsidR="650035E5" w:rsidRPr="007E7CC4">
        <w:rPr>
          <w:rFonts w:cs="Arial"/>
          <w:szCs w:val="24"/>
        </w:rPr>
        <w:t>Andrew Clark</w:t>
      </w:r>
      <w:r w:rsidR="00F17670" w:rsidRPr="007E7CC4">
        <w:rPr>
          <w:rFonts w:cs="Arial"/>
          <w:szCs w:val="24"/>
        </w:rPr>
        <w:tab/>
      </w:r>
      <w:r w:rsidR="00F17670" w:rsidRPr="007E7CC4">
        <w:rPr>
          <w:rFonts w:cs="Arial"/>
          <w:szCs w:val="24"/>
        </w:rPr>
        <w:tab/>
      </w:r>
      <w:r w:rsidR="00F17670" w:rsidRPr="007E7CC4">
        <w:rPr>
          <w:rFonts w:cs="Arial"/>
          <w:szCs w:val="24"/>
        </w:rPr>
        <w:tab/>
      </w:r>
      <w:r w:rsidR="00F17670" w:rsidRPr="007E7CC4">
        <w:rPr>
          <w:rFonts w:cs="Arial"/>
          <w:szCs w:val="24"/>
        </w:rPr>
        <w:tab/>
      </w:r>
      <w:r w:rsidR="00A13977" w:rsidRPr="007E7CC4">
        <w:rPr>
          <w:szCs w:val="24"/>
        </w:rPr>
        <w:tab/>
      </w:r>
      <w:r w:rsidR="00F17670" w:rsidRPr="007E7CC4">
        <w:rPr>
          <w:rFonts w:cs="Arial"/>
          <w:szCs w:val="24"/>
        </w:rPr>
        <w:br/>
      </w:r>
      <w:r w:rsidR="650035E5" w:rsidRPr="007E7CC4">
        <w:rPr>
          <w:rFonts w:cs="Arial"/>
          <w:szCs w:val="24"/>
        </w:rPr>
        <w:t>Neil Coughlan</w:t>
      </w:r>
      <w:r w:rsidR="00F17670" w:rsidRPr="007E7CC4">
        <w:rPr>
          <w:rFonts w:cs="Arial"/>
          <w:szCs w:val="24"/>
        </w:rPr>
        <w:tab/>
      </w:r>
      <w:r w:rsidR="00F17670" w:rsidRPr="007E7CC4">
        <w:rPr>
          <w:rFonts w:cs="Arial"/>
          <w:szCs w:val="24"/>
        </w:rPr>
        <w:tab/>
      </w:r>
      <w:r w:rsidR="00F17670" w:rsidRPr="007E7CC4">
        <w:rPr>
          <w:rFonts w:cs="Arial"/>
          <w:szCs w:val="24"/>
        </w:rPr>
        <w:tab/>
      </w:r>
      <w:r w:rsidR="00F17670" w:rsidRPr="007E7CC4">
        <w:rPr>
          <w:rFonts w:cs="Arial"/>
          <w:szCs w:val="24"/>
        </w:rPr>
        <w:tab/>
      </w:r>
      <w:r w:rsidR="00F17670" w:rsidRPr="007E7CC4">
        <w:rPr>
          <w:rFonts w:cs="Arial"/>
          <w:szCs w:val="24"/>
        </w:rPr>
        <w:tab/>
      </w:r>
      <w:r w:rsidR="00604908" w:rsidRPr="007E7CC4">
        <w:rPr>
          <w:rFonts w:cs="Arial"/>
          <w:szCs w:val="24"/>
        </w:rPr>
        <w:br/>
      </w:r>
      <w:r w:rsidR="650035E5" w:rsidRPr="007E7CC4">
        <w:rPr>
          <w:rFonts w:cs="Arial"/>
          <w:szCs w:val="24"/>
        </w:rPr>
        <w:t>Sam Evans</w:t>
      </w:r>
      <w:r w:rsidR="002B6813" w:rsidRPr="007E7CC4">
        <w:rPr>
          <w:rFonts w:cs="Arial"/>
          <w:szCs w:val="24"/>
        </w:rPr>
        <w:t xml:space="preserve"> (Welsh Government)</w:t>
      </w:r>
      <w:r w:rsidR="00BE4218" w:rsidRPr="007E7CC4">
        <w:rPr>
          <w:rFonts w:cs="Arial"/>
          <w:szCs w:val="24"/>
        </w:rPr>
        <w:tab/>
      </w:r>
      <w:r w:rsidR="00BE4218" w:rsidRPr="007E7CC4">
        <w:rPr>
          <w:rFonts w:cs="Arial"/>
          <w:szCs w:val="24"/>
        </w:rPr>
        <w:tab/>
      </w:r>
      <w:r w:rsidR="00BE4218" w:rsidRPr="007E7CC4">
        <w:rPr>
          <w:rFonts w:cs="Arial"/>
          <w:szCs w:val="24"/>
        </w:rPr>
        <w:tab/>
      </w:r>
      <w:r w:rsidR="00BE4218" w:rsidRPr="007E7CC4">
        <w:rPr>
          <w:rFonts w:cs="Arial"/>
          <w:szCs w:val="24"/>
        </w:rPr>
        <w:tab/>
      </w:r>
      <w:r w:rsidR="00F17670" w:rsidRPr="007E7CC4">
        <w:rPr>
          <w:rFonts w:cs="Arial"/>
          <w:szCs w:val="24"/>
        </w:rPr>
        <w:tab/>
      </w:r>
      <w:r w:rsidR="00CB2F37" w:rsidRPr="007E7CC4">
        <w:rPr>
          <w:rFonts w:cs="Arial"/>
          <w:szCs w:val="24"/>
        </w:rPr>
        <w:br/>
      </w:r>
      <w:r w:rsidR="650035E5" w:rsidRPr="007E7CC4">
        <w:rPr>
          <w:rFonts w:cs="Arial"/>
          <w:szCs w:val="24"/>
        </w:rPr>
        <w:t xml:space="preserve">Dave </w:t>
      </w:r>
      <w:proofErr w:type="spellStart"/>
      <w:r w:rsidR="650035E5" w:rsidRPr="007E7CC4">
        <w:rPr>
          <w:rFonts w:cs="Arial"/>
          <w:szCs w:val="24"/>
        </w:rPr>
        <w:t>Hagendyk</w:t>
      </w:r>
      <w:proofErr w:type="spellEnd"/>
      <w:r w:rsidR="002B6813" w:rsidRPr="007E7CC4">
        <w:rPr>
          <w:rFonts w:cs="Arial"/>
          <w:szCs w:val="24"/>
        </w:rPr>
        <w:br/>
        <w:t>Liz Harris</w:t>
      </w:r>
      <w:r w:rsidR="00907F69" w:rsidRPr="007E7CC4">
        <w:rPr>
          <w:rFonts w:cs="Arial"/>
          <w:szCs w:val="24"/>
        </w:rPr>
        <w:tab/>
      </w:r>
      <w:r w:rsidR="00907F69" w:rsidRPr="007E7CC4">
        <w:rPr>
          <w:rFonts w:cs="Arial"/>
          <w:szCs w:val="24"/>
        </w:rPr>
        <w:tab/>
      </w:r>
      <w:r w:rsidR="00670CE8" w:rsidRPr="007E7CC4">
        <w:rPr>
          <w:rFonts w:cs="Arial"/>
          <w:szCs w:val="24"/>
        </w:rPr>
        <w:tab/>
      </w:r>
      <w:r w:rsidR="00670CE8" w:rsidRPr="007E7CC4">
        <w:rPr>
          <w:rFonts w:cs="Arial"/>
          <w:szCs w:val="24"/>
        </w:rPr>
        <w:tab/>
      </w:r>
      <w:r w:rsidR="00990E8E" w:rsidRPr="007E7CC4">
        <w:rPr>
          <w:rFonts w:cs="Arial"/>
          <w:szCs w:val="24"/>
        </w:rPr>
        <w:tab/>
      </w:r>
      <w:r w:rsidR="00670CE8" w:rsidRPr="007E7CC4">
        <w:rPr>
          <w:rFonts w:cs="Arial"/>
          <w:szCs w:val="24"/>
        </w:rPr>
        <w:tab/>
      </w:r>
      <w:r w:rsidR="00F17670" w:rsidRPr="007E7CC4">
        <w:rPr>
          <w:rFonts w:cs="Arial"/>
          <w:szCs w:val="24"/>
        </w:rPr>
        <w:tab/>
      </w:r>
      <w:r w:rsidR="00F17670" w:rsidRPr="007E7CC4">
        <w:rPr>
          <w:rFonts w:cs="Arial"/>
          <w:szCs w:val="24"/>
        </w:rPr>
        <w:tab/>
      </w:r>
      <w:r w:rsidR="00F17670" w:rsidRPr="007E7CC4">
        <w:rPr>
          <w:rFonts w:cs="Arial"/>
          <w:szCs w:val="24"/>
        </w:rPr>
        <w:tab/>
      </w:r>
      <w:r w:rsidR="00F17670" w:rsidRPr="007E7CC4">
        <w:rPr>
          <w:rFonts w:cs="Arial"/>
          <w:szCs w:val="24"/>
        </w:rPr>
        <w:tab/>
      </w:r>
      <w:r w:rsidR="00305455" w:rsidRPr="007E7CC4">
        <w:rPr>
          <w:rFonts w:cs="Arial"/>
          <w:szCs w:val="24"/>
        </w:rPr>
        <w:tab/>
      </w:r>
      <w:r w:rsidR="004211AC" w:rsidRPr="007E7CC4">
        <w:rPr>
          <w:rFonts w:cs="Arial"/>
          <w:szCs w:val="24"/>
        </w:rPr>
        <w:br/>
      </w:r>
      <w:r w:rsidR="29017EE8" w:rsidRPr="007E7CC4">
        <w:rPr>
          <w:rFonts w:cs="Arial"/>
          <w:szCs w:val="24"/>
        </w:rPr>
        <w:t>Emma Richards</w:t>
      </w:r>
      <w:r w:rsidR="2142DFF8" w:rsidRPr="007E7CC4">
        <w:rPr>
          <w:rFonts w:cs="Arial"/>
          <w:b/>
          <w:bCs/>
          <w:szCs w:val="24"/>
        </w:rPr>
        <w:t xml:space="preserve"> </w:t>
      </w:r>
      <w:r w:rsidR="00542D4A" w:rsidRPr="007E7CC4">
        <w:rPr>
          <w:rFonts w:cs="Arial"/>
          <w:b/>
          <w:bCs/>
          <w:szCs w:val="24"/>
        </w:rPr>
        <w:tab/>
      </w:r>
      <w:r w:rsidR="00542D4A" w:rsidRPr="007E7CC4">
        <w:rPr>
          <w:rFonts w:cs="Arial"/>
          <w:b/>
          <w:bCs/>
          <w:szCs w:val="24"/>
        </w:rPr>
        <w:tab/>
      </w:r>
      <w:r w:rsidR="00542D4A" w:rsidRPr="007E7CC4">
        <w:rPr>
          <w:rFonts w:cs="Arial"/>
          <w:b/>
          <w:bCs/>
          <w:szCs w:val="24"/>
        </w:rPr>
        <w:tab/>
      </w:r>
      <w:r w:rsidR="00542D4A" w:rsidRPr="007E7CC4">
        <w:rPr>
          <w:rFonts w:cs="Arial"/>
          <w:b/>
          <w:bCs/>
          <w:szCs w:val="24"/>
        </w:rPr>
        <w:tab/>
      </w:r>
      <w:r w:rsidR="00604908" w:rsidRPr="007E7CC4">
        <w:rPr>
          <w:rFonts w:cs="Arial"/>
          <w:szCs w:val="24"/>
        </w:rPr>
        <w:br/>
      </w:r>
      <w:r w:rsidR="29017EE8" w:rsidRPr="007E7CC4">
        <w:rPr>
          <w:rFonts w:cs="Arial"/>
          <w:szCs w:val="24"/>
        </w:rPr>
        <w:t>Tony Smith</w:t>
      </w:r>
      <w:r w:rsidR="0001560E" w:rsidRPr="007E7CC4">
        <w:rPr>
          <w:rFonts w:cs="Arial"/>
          <w:szCs w:val="24"/>
        </w:rPr>
        <w:tab/>
      </w:r>
      <w:r w:rsidR="0001560E" w:rsidRPr="007E7CC4">
        <w:rPr>
          <w:rFonts w:cs="Arial"/>
          <w:szCs w:val="24"/>
        </w:rPr>
        <w:tab/>
      </w:r>
      <w:r w:rsidR="0001560E" w:rsidRPr="007E7CC4">
        <w:rPr>
          <w:rFonts w:cs="Arial"/>
          <w:szCs w:val="24"/>
        </w:rPr>
        <w:tab/>
      </w:r>
      <w:r w:rsidR="0001560E" w:rsidRPr="007E7CC4">
        <w:rPr>
          <w:rFonts w:cs="Arial"/>
          <w:szCs w:val="24"/>
        </w:rPr>
        <w:tab/>
      </w:r>
      <w:r w:rsidR="0001560E" w:rsidRPr="007E7CC4">
        <w:rPr>
          <w:rFonts w:cs="Arial"/>
          <w:szCs w:val="24"/>
        </w:rPr>
        <w:tab/>
      </w:r>
      <w:r w:rsidR="0001560E" w:rsidRPr="007E7CC4">
        <w:rPr>
          <w:rFonts w:cs="Arial"/>
          <w:szCs w:val="24"/>
        </w:rPr>
        <w:br/>
      </w:r>
      <w:r w:rsidR="2142DFF8" w:rsidRPr="007E7CC4">
        <w:rPr>
          <w:rFonts w:cs="Arial"/>
          <w:szCs w:val="24"/>
        </w:rPr>
        <w:t>Richard Tho</w:t>
      </w:r>
      <w:r w:rsidR="0D299FBC" w:rsidRPr="007E7CC4">
        <w:rPr>
          <w:rFonts w:cs="Arial"/>
          <w:szCs w:val="24"/>
        </w:rPr>
        <w:t>m</w:t>
      </w:r>
      <w:r w:rsidR="2142DFF8" w:rsidRPr="007E7CC4">
        <w:rPr>
          <w:rFonts w:cs="Arial"/>
          <w:szCs w:val="24"/>
        </w:rPr>
        <w:t>as</w:t>
      </w:r>
      <w:r w:rsidR="0001560E" w:rsidRPr="007E7CC4">
        <w:rPr>
          <w:rFonts w:cs="Arial"/>
          <w:szCs w:val="24"/>
        </w:rPr>
        <w:tab/>
      </w:r>
      <w:r w:rsidR="0001560E" w:rsidRPr="007E7CC4">
        <w:rPr>
          <w:rFonts w:cs="Arial"/>
          <w:szCs w:val="24"/>
        </w:rPr>
        <w:tab/>
      </w:r>
      <w:r w:rsidR="00542D4A" w:rsidRPr="007E7CC4">
        <w:rPr>
          <w:rFonts w:cs="Arial"/>
          <w:szCs w:val="24"/>
        </w:rPr>
        <w:tab/>
      </w:r>
      <w:r w:rsidR="00542D4A" w:rsidRPr="007E7CC4">
        <w:rPr>
          <w:rFonts w:cs="Arial"/>
          <w:szCs w:val="24"/>
        </w:rPr>
        <w:tab/>
      </w:r>
      <w:r w:rsidR="001128F7" w:rsidRPr="007E7CC4">
        <w:rPr>
          <w:rFonts w:cs="Arial"/>
          <w:szCs w:val="24"/>
        </w:rPr>
        <w:br/>
      </w:r>
      <w:r w:rsidR="39E8AC52" w:rsidRPr="007E7CC4">
        <w:rPr>
          <w:rFonts w:cs="Arial"/>
          <w:szCs w:val="24"/>
        </w:rPr>
        <w:t>Helen White</w:t>
      </w:r>
      <w:r w:rsidR="00881FFD" w:rsidRPr="007E7CC4">
        <w:rPr>
          <w:rFonts w:cs="Arial"/>
          <w:szCs w:val="24"/>
        </w:rPr>
        <w:tab/>
      </w:r>
      <w:r w:rsidR="00881FFD" w:rsidRPr="007E7CC4">
        <w:rPr>
          <w:rFonts w:cs="Arial"/>
          <w:szCs w:val="24"/>
        </w:rPr>
        <w:tab/>
      </w:r>
      <w:r w:rsidR="00881FFD" w:rsidRPr="007E7CC4">
        <w:rPr>
          <w:rFonts w:cs="Arial"/>
          <w:szCs w:val="24"/>
        </w:rPr>
        <w:tab/>
      </w:r>
      <w:r w:rsidR="00881FFD" w:rsidRPr="007E7CC4">
        <w:rPr>
          <w:rFonts w:cs="Arial"/>
          <w:szCs w:val="24"/>
        </w:rPr>
        <w:tab/>
      </w:r>
      <w:r w:rsidR="00881FFD" w:rsidRPr="007E7CC4">
        <w:rPr>
          <w:rFonts w:cs="Arial"/>
          <w:szCs w:val="24"/>
        </w:rPr>
        <w:tab/>
      </w:r>
      <w:r w:rsidR="005D3775" w:rsidRPr="007E7CC4">
        <w:rPr>
          <w:rFonts w:cs="Arial"/>
          <w:b/>
          <w:bCs/>
          <w:szCs w:val="24"/>
        </w:rPr>
        <w:tab/>
      </w:r>
      <w:r w:rsidR="005D3775" w:rsidRPr="007E7CC4">
        <w:rPr>
          <w:rFonts w:cs="Arial"/>
          <w:b/>
          <w:bCs/>
          <w:szCs w:val="24"/>
        </w:rPr>
        <w:tab/>
      </w:r>
      <w:r w:rsidR="005D3775" w:rsidRPr="007E7CC4">
        <w:rPr>
          <w:rFonts w:cs="Arial"/>
          <w:b/>
          <w:bCs/>
          <w:szCs w:val="24"/>
        </w:rPr>
        <w:tab/>
      </w:r>
      <w:r w:rsidR="005D3775" w:rsidRPr="007E7CC4">
        <w:rPr>
          <w:rFonts w:cs="Arial"/>
          <w:b/>
          <w:bCs/>
          <w:szCs w:val="24"/>
        </w:rPr>
        <w:tab/>
      </w:r>
      <w:r w:rsidR="004E0CE0" w:rsidRPr="007E7CC4">
        <w:rPr>
          <w:rFonts w:cs="Arial"/>
          <w:b/>
          <w:bCs/>
          <w:szCs w:val="24"/>
        </w:rPr>
        <w:br/>
      </w:r>
      <w:r w:rsidR="26E75CEB" w:rsidRPr="007E7CC4">
        <w:rPr>
          <w:rFonts w:cs="Arial"/>
          <w:szCs w:val="24"/>
        </w:rPr>
        <w:t>Debra Williams (Chair)</w:t>
      </w:r>
      <w:r w:rsidR="00F17670" w:rsidRPr="007E7CC4">
        <w:rPr>
          <w:rFonts w:cs="Arial"/>
          <w:b/>
          <w:bCs/>
          <w:szCs w:val="24"/>
        </w:rPr>
        <w:tab/>
      </w:r>
      <w:r w:rsidR="00881FFD" w:rsidRPr="007E7CC4">
        <w:rPr>
          <w:rFonts w:cs="Arial"/>
          <w:szCs w:val="24"/>
        </w:rPr>
        <w:tab/>
      </w:r>
      <w:r w:rsidR="00881FFD" w:rsidRPr="007E7CC4">
        <w:rPr>
          <w:rFonts w:cs="Arial"/>
          <w:szCs w:val="24"/>
        </w:rPr>
        <w:tab/>
      </w:r>
      <w:r w:rsidR="00881FFD" w:rsidRPr="007E7CC4">
        <w:rPr>
          <w:rFonts w:cs="Arial"/>
          <w:szCs w:val="24"/>
        </w:rPr>
        <w:tab/>
      </w:r>
      <w:r w:rsidR="00881FFD" w:rsidRPr="007E7CC4">
        <w:rPr>
          <w:rFonts w:cs="Arial"/>
          <w:szCs w:val="24"/>
        </w:rPr>
        <w:tab/>
      </w:r>
      <w:r w:rsidR="005D3775" w:rsidRPr="007E7CC4">
        <w:rPr>
          <w:rFonts w:cs="Arial"/>
          <w:szCs w:val="24"/>
        </w:rPr>
        <w:br/>
      </w:r>
      <w:r w:rsidR="3AD0E325" w:rsidRPr="007E7CC4">
        <w:rPr>
          <w:rFonts w:cs="Arial"/>
          <w:szCs w:val="24"/>
        </w:rPr>
        <w:t>Mary Van Den Heuvel</w:t>
      </w:r>
      <w:r w:rsidR="00881FFD" w:rsidRPr="007E7CC4">
        <w:rPr>
          <w:rFonts w:cs="Arial"/>
          <w:szCs w:val="24"/>
        </w:rPr>
        <w:tab/>
      </w:r>
      <w:r w:rsidR="00881FFD" w:rsidRPr="007E7CC4">
        <w:rPr>
          <w:rFonts w:cs="Arial"/>
          <w:szCs w:val="24"/>
        </w:rPr>
        <w:tab/>
      </w:r>
      <w:r w:rsidR="00881FFD" w:rsidRPr="007E7CC4">
        <w:rPr>
          <w:rFonts w:cs="Arial"/>
          <w:szCs w:val="24"/>
        </w:rPr>
        <w:tab/>
      </w:r>
      <w:r w:rsidR="00881FFD" w:rsidRPr="007E7CC4">
        <w:rPr>
          <w:rFonts w:cs="Arial"/>
          <w:szCs w:val="24"/>
        </w:rPr>
        <w:tab/>
      </w:r>
      <w:r w:rsidR="005753DB" w:rsidRPr="007E7CC4">
        <w:rPr>
          <w:rFonts w:cs="Arial"/>
          <w:szCs w:val="24"/>
        </w:rPr>
        <w:tab/>
      </w:r>
      <w:r w:rsidR="005753DB" w:rsidRPr="007E7CC4">
        <w:rPr>
          <w:rFonts w:cs="Arial"/>
          <w:szCs w:val="24"/>
        </w:rPr>
        <w:tab/>
      </w:r>
      <w:r w:rsidR="005753DB" w:rsidRPr="007E7CC4">
        <w:rPr>
          <w:rFonts w:cs="Arial"/>
          <w:szCs w:val="24"/>
        </w:rPr>
        <w:tab/>
      </w:r>
      <w:r w:rsidR="005753DB" w:rsidRPr="007E7CC4">
        <w:rPr>
          <w:rFonts w:cs="Arial"/>
          <w:szCs w:val="24"/>
        </w:rPr>
        <w:tab/>
      </w:r>
      <w:r w:rsidR="005753DB" w:rsidRPr="007E7CC4">
        <w:rPr>
          <w:rFonts w:cs="Arial"/>
          <w:szCs w:val="24"/>
        </w:rPr>
        <w:tab/>
      </w:r>
      <w:r w:rsidR="005753DB" w:rsidRPr="007E7CC4">
        <w:rPr>
          <w:rFonts w:cs="Arial"/>
          <w:szCs w:val="24"/>
        </w:rPr>
        <w:tab/>
      </w:r>
      <w:r w:rsidR="005753DB" w:rsidRPr="007E7CC4">
        <w:rPr>
          <w:rFonts w:cs="Arial"/>
          <w:szCs w:val="24"/>
        </w:rPr>
        <w:tab/>
      </w:r>
      <w:r w:rsidR="005753DB" w:rsidRPr="007E7CC4">
        <w:rPr>
          <w:rFonts w:cs="Arial"/>
          <w:szCs w:val="24"/>
        </w:rPr>
        <w:tab/>
      </w:r>
      <w:r w:rsidR="005753DB" w:rsidRPr="007E7CC4">
        <w:rPr>
          <w:rFonts w:cs="Arial"/>
          <w:szCs w:val="24"/>
        </w:rPr>
        <w:tab/>
      </w:r>
      <w:r w:rsidR="005753DB" w:rsidRPr="007E7CC4">
        <w:rPr>
          <w:rFonts w:cs="Arial"/>
          <w:szCs w:val="24"/>
        </w:rPr>
        <w:tab/>
      </w:r>
      <w:r w:rsidR="005753DB" w:rsidRPr="007E7CC4">
        <w:rPr>
          <w:rFonts w:cs="Arial"/>
          <w:szCs w:val="24"/>
        </w:rPr>
        <w:tab/>
      </w:r>
      <w:r w:rsidR="00F369AA" w:rsidRPr="007E7CC4">
        <w:rPr>
          <w:rFonts w:cs="Arial"/>
          <w:szCs w:val="24"/>
        </w:rPr>
        <w:tab/>
      </w:r>
      <w:r w:rsidR="00F369AA" w:rsidRPr="007E7CC4">
        <w:rPr>
          <w:rFonts w:cs="Arial"/>
          <w:szCs w:val="24"/>
        </w:rPr>
        <w:tab/>
      </w:r>
      <w:r w:rsidR="005753DB" w:rsidRPr="007E7CC4">
        <w:rPr>
          <w:rFonts w:cs="Arial"/>
          <w:szCs w:val="24"/>
        </w:rPr>
        <w:tab/>
      </w:r>
      <w:r w:rsidR="00F17670" w:rsidRPr="007E7CC4">
        <w:rPr>
          <w:rFonts w:cs="Arial"/>
          <w:b/>
          <w:bCs/>
          <w:szCs w:val="24"/>
        </w:rPr>
        <w:br/>
      </w:r>
      <w:r w:rsidR="650035E5" w:rsidRPr="007E7CC4">
        <w:rPr>
          <w:rFonts w:cs="Arial"/>
          <w:b/>
          <w:bCs/>
          <w:szCs w:val="24"/>
        </w:rPr>
        <w:t>From Careers Wales:</w:t>
      </w:r>
      <w:r w:rsidR="00F17670" w:rsidRPr="007E7CC4">
        <w:rPr>
          <w:rFonts w:cs="Arial"/>
          <w:b/>
          <w:bCs/>
          <w:szCs w:val="24"/>
        </w:rPr>
        <w:br/>
      </w:r>
      <w:r w:rsidR="650035E5" w:rsidRPr="007E7CC4">
        <w:rPr>
          <w:rStyle w:val="normaltextrun"/>
          <w:rFonts w:cs="Arial"/>
          <w:color w:val="000000"/>
          <w:szCs w:val="24"/>
          <w:shd w:val="clear" w:color="auto" w:fill="FFFFFF"/>
        </w:rPr>
        <w:t>Nikki Lawrence</w:t>
      </w:r>
      <w:r w:rsidR="002B6813" w:rsidRPr="007E7CC4">
        <w:rPr>
          <w:rStyle w:val="normaltextrun"/>
          <w:rFonts w:cs="Arial"/>
          <w:color w:val="000000"/>
          <w:szCs w:val="24"/>
          <w:shd w:val="clear" w:color="auto" w:fill="FFFFFF"/>
        </w:rPr>
        <w:br/>
        <w:t>Shirley Rogers</w:t>
      </w:r>
      <w:r w:rsidR="00F17670" w:rsidRPr="007E7CC4">
        <w:rPr>
          <w:rStyle w:val="normaltextrun"/>
          <w:rFonts w:cs="Arial"/>
          <w:color w:val="000000"/>
          <w:szCs w:val="24"/>
          <w:shd w:val="clear" w:color="auto" w:fill="FFFFFF"/>
        </w:rPr>
        <w:br/>
      </w:r>
      <w:r w:rsidR="005753DB" w:rsidRPr="007E7CC4">
        <w:rPr>
          <w:rFonts w:cs="Arial"/>
          <w:b/>
          <w:bCs/>
          <w:szCs w:val="24"/>
        </w:rPr>
        <w:br/>
      </w:r>
      <w:r w:rsidR="009C4D6F" w:rsidRPr="007E7CC4">
        <w:rPr>
          <w:rFonts w:cs="Arial"/>
          <w:b/>
          <w:bCs/>
          <w:szCs w:val="24"/>
        </w:rPr>
        <w:t>In Attendance</w:t>
      </w:r>
      <w:r w:rsidR="009C4D6F" w:rsidRPr="007E7CC4">
        <w:rPr>
          <w:rFonts w:cs="Arial"/>
          <w:szCs w:val="24"/>
        </w:rPr>
        <w:br/>
      </w:r>
      <w:r w:rsidR="00E41A1E" w:rsidRPr="007E7CC4">
        <w:rPr>
          <w:rFonts w:cs="Arial"/>
          <w:szCs w:val="24"/>
        </w:rPr>
        <w:t>Sam Huckle</w:t>
      </w:r>
      <w:r w:rsidR="009C4D6F" w:rsidRPr="007E7CC4">
        <w:rPr>
          <w:rFonts w:cs="Arial"/>
          <w:szCs w:val="24"/>
        </w:rPr>
        <w:br/>
      </w:r>
      <w:r w:rsidR="009C4D6F" w:rsidRPr="007E7CC4">
        <w:rPr>
          <w:rFonts w:cs="Arial"/>
          <w:szCs w:val="24"/>
        </w:rPr>
        <w:br/>
      </w:r>
      <w:r w:rsidR="009C4D6F" w:rsidRPr="007E7CC4">
        <w:rPr>
          <w:rFonts w:cs="Arial"/>
          <w:b/>
          <w:bCs/>
          <w:szCs w:val="24"/>
        </w:rPr>
        <w:t>Apologies:</w:t>
      </w:r>
      <w:r w:rsidR="009A42A0" w:rsidRPr="007E7CC4">
        <w:rPr>
          <w:rFonts w:cs="Arial"/>
          <w:b/>
          <w:bCs/>
          <w:szCs w:val="24"/>
        </w:rPr>
        <w:br/>
      </w:r>
      <w:r w:rsidR="009A42A0" w:rsidRPr="007E7CC4">
        <w:rPr>
          <w:rFonts w:cs="Arial"/>
          <w:szCs w:val="24"/>
        </w:rPr>
        <w:t>Dr Taslima Begum</w:t>
      </w:r>
      <w:r w:rsidR="009A42A0" w:rsidRPr="007E7CC4">
        <w:rPr>
          <w:rFonts w:cs="Arial"/>
          <w:szCs w:val="24"/>
        </w:rPr>
        <w:br/>
      </w:r>
      <w:r w:rsidR="00A21BF1" w:rsidRPr="007E7CC4">
        <w:rPr>
          <w:rFonts w:cs="Arial"/>
          <w:szCs w:val="24"/>
        </w:rPr>
        <w:t>Dr Simon Dancey</w:t>
      </w:r>
      <w:r w:rsidR="00A21BF1" w:rsidRPr="007E7CC4">
        <w:rPr>
          <w:rFonts w:cs="Arial"/>
          <w:szCs w:val="24"/>
        </w:rPr>
        <w:br/>
      </w:r>
      <w:r w:rsidR="005B321F" w:rsidRPr="007E7CC4">
        <w:rPr>
          <w:rFonts w:cs="Arial"/>
          <w:szCs w:val="24"/>
        </w:rPr>
        <w:t>Dr Susan Maguire</w:t>
      </w:r>
      <w:r w:rsidR="004211AC" w:rsidRPr="007E7CC4">
        <w:rPr>
          <w:rFonts w:cs="Arial"/>
          <w:szCs w:val="24"/>
        </w:rPr>
        <w:br/>
        <w:t>Dave Mathews</w:t>
      </w:r>
      <w:r w:rsidR="007E7CC4" w:rsidRPr="007E7CC4">
        <w:rPr>
          <w:rFonts w:cs="Arial"/>
          <w:szCs w:val="24"/>
        </w:rPr>
        <w:br/>
        <w:t>Ceri Noble</w:t>
      </w:r>
      <w:r w:rsidR="009C4D6F" w:rsidRPr="007E7CC4">
        <w:rPr>
          <w:rFonts w:cs="Arial"/>
          <w:szCs w:val="24"/>
        </w:rPr>
        <w:br/>
      </w:r>
      <w:r w:rsidR="005B321F" w:rsidRPr="007E7CC4">
        <w:rPr>
          <w:rFonts w:cs="Arial"/>
          <w:szCs w:val="24"/>
        </w:rPr>
        <w:t>Sue Price</w:t>
      </w:r>
      <w:r w:rsidR="009C4D6F" w:rsidRPr="007E7CC4">
        <w:rPr>
          <w:rFonts w:cs="Arial"/>
          <w:szCs w:val="24"/>
        </w:rPr>
        <w:br/>
      </w:r>
      <w:r w:rsidR="009C4D6F" w:rsidRPr="007E7CC4">
        <w:rPr>
          <w:rFonts w:cs="Arial"/>
          <w:szCs w:val="24"/>
        </w:rPr>
        <w:br/>
      </w:r>
      <w:r w:rsidR="009C4D6F" w:rsidRPr="007E7CC4">
        <w:rPr>
          <w:rFonts w:cs="Arial"/>
          <w:b/>
          <w:bCs/>
          <w:szCs w:val="24"/>
        </w:rPr>
        <w:t>Secretariat:</w:t>
      </w:r>
      <w:r w:rsidR="009C4D6F" w:rsidRPr="007E7CC4">
        <w:rPr>
          <w:rFonts w:cs="Arial"/>
          <w:b/>
          <w:bCs/>
          <w:szCs w:val="24"/>
        </w:rPr>
        <w:tab/>
      </w:r>
      <w:r w:rsidR="009C4D6F" w:rsidRPr="007E7CC4">
        <w:rPr>
          <w:rFonts w:cs="Arial"/>
          <w:szCs w:val="24"/>
        </w:rPr>
        <w:br/>
        <w:t>Jayne Pritchard</w:t>
      </w:r>
      <w:r w:rsidR="009C4D6F">
        <w:rPr>
          <w:rFonts w:cs="Arial"/>
        </w:rPr>
        <w:br/>
      </w:r>
      <w:r w:rsidR="009C4D6F">
        <w:rPr>
          <w:rFonts w:cs="Arial"/>
        </w:rPr>
        <w:br/>
      </w:r>
      <w:r w:rsidR="00F06E24">
        <w:rPr>
          <w:rFonts w:cs="Arial"/>
        </w:rPr>
        <w:br/>
      </w:r>
      <w:r w:rsidR="00F06E24">
        <w:rPr>
          <w:rFonts w:cs="Arial"/>
        </w:rPr>
        <w:br/>
      </w:r>
      <w:r w:rsidR="00F06E24">
        <w:rPr>
          <w:rFonts w:cs="Arial"/>
        </w:rPr>
        <w:br/>
      </w:r>
      <w:r w:rsidR="00F06E24">
        <w:rPr>
          <w:rFonts w:cs="Arial"/>
        </w:rPr>
        <w:br/>
      </w:r>
      <w:r w:rsidR="00F06E24">
        <w:rPr>
          <w:rFonts w:cs="Arial"/>
        </w:rPr>
        <w:br/>
      </w:r>
      <w:r w:rsidR="007E7CC4">
        <w:rPr>
          <w:rFonts w:cs="Arial"/>
          <w:szCs w:val="24"/>
        </w:rPr>
        <w:br/>
      </w:r>
      <w:r w:rsidR="007E7CC4">
        <w:rPr>
          <w:rFonts w:cs="Arial"/>
          <w:szCs w:val="24"/>
        </w:rPr>
        <w:br/>
      </w:r>
      <w:r w:rsidR="007E7CC4">
        <w:rPr>
          <w:rFonts w:cs="Arial"/>
          <w:szCs w:val="24"/>
        </w:rPr>
        <w:br/>
      </w:r>
      <w:r w:rsidR="007E7CC4">
        <w:rPr>
          <w:rFonts w:cs="Arial"/>
          <w:szCs w:val="24"/>
        </w:rPr>
        <w:lastRenderedPageBreak/>
        <w:br/>
      </w:r>
    </w:p>
    <w:p w14:paraId="0B943F66" w14:textId="43713901" w:rsidR="007620B9" w:rsidRPr="00542CEB" w:rsidRDefault="00D871E1" w:rsidP="00E34A3B">
      <w:pPr>
        <w:pStyle w:val="Heading2"/>
        <w:numPr>
          <w:ilvl w:val="0"/>
          <w:numId w:val="2"/>
        </w:numPr>
        <w:ind w:hanging="578"/>
        <w:rPr>
          <w:b w:val="0"/>
        </w:rPr>
      </w:pPr>
      <w:r>
        <w:t>Welcome</w:t>
      </w:r>
    </w:p>
    <w:p w14:paraId="0809EA0F" w14:textId="216D3DF9" w:rsidR="00C62143" w:rsidRPr="009C4D6F" w:rsidRDefault="00D871E1" w:rsidP="009C4D6F">
      <w:pPr>
        <w:pStyle w:val="ListParagraph"/>
        <w:numPr>
          <w:ilvl w:val="1"/>
          <w:numId w:val="2"/>
        </w:numPr>
        <w:ind w:right="542"/>
        <w:rPr>
          <w:rFonts w:cs="Arial"/>
          <w:szCs w:val="24"/>
        </w:rPr>
      </w:pPr>
      <w:r>
        <w:rPr>
          <w:rFonts w:cs="Arial"/>
          <w:szCs w:val="24"/>
        </w:rPr>
        <w:t xml:space="preserve">The new </w:t>
      </w:r>
      <w:r w:rsidR="002323B6" w:rsidRPr="002323B6">
        <w:rPr>
          <w:rFonts w:cs="Arial"/>
          <w:szCs w:val="24"/>
        </w:rPr>
        <w:t xml:space="preserve">Board members were introduced to the </w:t>
      </w:r>
      <w:r w:rsidR="00ED1959">
        <w:rPr>
          <w:rFonts w:cs="Arial"/>
          <w:szCs w:val="24"/>
        </w:rPr>
        <w:t>C</w:t>
      </w:r>
      <w:r w:rsidR="002323B6" w:rsidRPr="002323B6">
        <w:rPr>
          <w:rFonts w:cs="Arial"/>
          <w:szCs w:val="24"/>
        </w:rPr>
        <w:t>ompany</w:t>
      </w:r>
      <w:r w:rsidR="0052333F">
        <w:rPr>
          <w:rFonts w:cs="Arial"/>
          <w:szCs w:val="24"/>
        </w:rPr>
        <w:t>.</w:t>
      </w:r>
      <w:r w:rsidR="002323B6">
        <w:rPr>
          <w:rFonts w:cs="Arial"/>
          <w:szCs w:val="24"/>
        </w:rPr>
        <w:br/>
      </w:r>
    </w:p>
    <w:p w14:paraId="2925BFCD" w14:textId="7C058150" w:rsidR="00EA78B2" w:rsidRPr="00E34A3B" w:rsidRDefault="002323B6" w:rsidP="00E34A3B">
      <w:pPr>
        <w:pStyle w:val="Heading2"/>
        <w:numPr>
          <w:ilvl w:val="0"/>
          <w:numId w:val="2"/>
        </w:numPr>
        <w:ind w:hanging="578"/>
      </w:pPr>
      <w:r>
        <w:t>Declarations of Interest</w:t>
      </w:r>
    </w:p>
    <w:p w14:paraId="052BA120" w14:textId="4CE5F8AA" w:rsidR="00C62143" w:rsidRPr="00F6634C" w:rsidRDefault="009F597A" w:rsidP="00C0692F">
      <w:pPr>
        <w:pStyle w:val="ListParagraph"/>
        <w:numPr>
          <w:ilvl w:val="1"/>
          <w:numId w:val="2"/>
        </w:numPr>
        <w:ind w:right="542"/>
        <w:rPr>
          <w:rFonts w:cs="Arial"/>
          <w:szCs w:val="24"/>
        </w:rPr>
      </w:pPr>
      <w:r w:rsidRPr="009F597A">
        <w:rPr>
          <w:rFonts w:cs="Arial"/>
          <w:szCs w:val="24"/>
        </w:rPr>
        <w:t>A member advised that they had recently joined the Board committee for Audit Wales. It was agreed that the Board member should be excused from any discussions concerning Audit Wales.</w:t>
      </w:r>
    </w:p>
    <w:p w14:paraId="6BB7F662" w14:textId="77777777" w:rsidR="00C62143" w:rsidRPr="00542CEB" w:rsidRDefault="00C62143" w:rsidP="00C62143">
      <w:pPr>
        <w:pStyle w:val="ListParagraph"/>
        <w:ind w:left="1133" w:right="542"/>
        <w:rPr>
          <w:rFonts w:cs="Arial"/>
          <w:szCs w:val="24"/>
        </w:rPr>
      </w:pPr>
    </w:p>
    <w:p w14:paraId="534A79BE" w14:textId="1A9C4676" w:rsidR="00C62143" w:rsidRPr="00542CEB" w:rsidRDefault="00C62143" w:rsidP="00E34A3B">
      <w:pPr>
        <w:pStyle w:val="Heading2"/>
        <w:numPr>
          <w:ilvl w:val="0"/>
          <w:numId w:val="2"/>
        </w:numPr>
        <w:ind w:hanging="578"/>
      </w:pPr>
      <w:r w:rsidRPr="00542CEB">
        <w:t>Matters Arising</w:t>
      </w:r>
      <w:r w:rsidR="00CD09EE" w:rsidRPr="00542CEB">
        <w:t xml:space="preserve"> </w:t>
      </w:r>
      <w:r w:rsidR="00DC0BA0" w:rsidRPr="00542CEB">
        <w:t xml:space="preserve">from </w:t>
      </w:r>
      <w:r w:rsidR="00881694">
        <w:t>June 17, 2021</w:t>
      </w:r>
      <w:r w:rsidR="003F3A96" w:rsidRPr="00542CEB">
        <w:br/>
      </w:r>
    </w:p>
    <w:p w14:paraId="4C5340B5" w14:textId="6C3EF4C8" w:rsidR="008611A6" w:rsidRPr="009334D1" w:rsidRDefault="008611A6" w:rsidP="009334D1">
      <w:pPr>
        <w:pStyle w:val="ListParagraph"/>
        <w:numPr>
          <w:ilvl w:val="1"/>
          <w:numId w:val="2"/>
        </w:numPr>
        <w:ind w:right="542"/>
        <w:rPr>
          <w:rFonts w:cs="Arial"/>
          <w:szCs w:val="24"/>
          <w:u w:val="single"/>
        </w:rPr>
      </w:pPr>
      <w:r w:rsidRPr="009334D1">
        <w:rPr>
          <w:rFonts w:cs="Arial"/>
          <w:b/>
          <w:bCs/>
          <w:szCs w:val="24"/>
        </w:rPr>
        <w:t>Accuracy</w:t>
      </w:r>
      <w:r w:rsidR="009334D1">
        <w:rPr>
          <w:rFonts w:cs="Arial"/>
          <w:szCs w:val="24"/>
        </w:rPr>
        <w:br/>
      </w:r>
      <w:r w:rsidRPr="009334D1">
        <w:rPr>
          <w:rFonts w:cs="Arial"/>
          <w:szCs w:val="24"/>
        </w:rPr>
        <w:t>CE to review last sentence under section 5. Year End Accounts.</w:t>
      </w:r>
    </w:p>
    <w:p w14:paraId="30E64A74" w14:textId="77777777" w:rsidR="008611A6" w:rsidRPr="008611A6" w:rsidRDefault="008611A6" w:rsidP="009334D1">
      <w:pPr>
        <w:pStyle w:val="ListParagraph"/>
        <w:ind w:left="1133" w:right="542"/>
        <w:rPr>
          <w:rFonts w:cs="Arial"/>
          <w:szCs w:val="24"/>
        </w:rPr>
      </w:pPr>
    </w:p>
    <w:p w14:paraId="0DC310CC" w14:textId="77777777" w:rsidR="008611A6" w:rsidRPr="009334D1" w:rsidRDefault="008611A6" w:rsidP="008611A6">
      <w:pPr>
        <w:pStyle w:val="ListParagraph"/>
        <w:numPr>
          <w:ilvl w:val="1"/>
          <w:numId w:val="2"/>
        </w:numPr>
        <w:ind w:right="542"/>
        <w:rPr>
          <w:rFonts w:cs="Arial"/>
          <w:b/>
          <w:bCs/>
          <w:szCs w:val="24"/>
        </w:rPr>
      </w:pPr>
      <w:r w:rsidRPr="009334D1">
        <w:rPr>
          <w:rFonts w:cs="Arial"/>
          <w:b/>
          <w:bCs/>
          <w:szCs w:val="24"/>
        </w:rPr>
        <w:t>Matters Arising</w:t>
      </w:r>
    </w:p>
    <w:p w14:paraId="0F680E9F" w14:textId="77777777" w:rsidR="008611A6" w:rsidRPr="008611A6" w:rsidRDefault="008611A6" w:rsidP="009334D1">
      <w:pPr>
        <w:pStyle w:val="ListParagraph"/>
        <w:ind w:left="1133" w:right="542"/>
        <w:rPr>
          <w:rFonts w:cs="Arial"/>
          <w:szCs w:val="24"/>
        </w:rPr>
      </w:pPr>
      <w:r w:rsidRPr="008611A6">
        <w:rPr>
          <w:rFonts w:cs="Arial"/>
          <w:szCs w:val="24"/>
        </w:rPr>
        <w:t xml:space="preserve">CE updated Board members on the Young Persons Committee, item to be carried forward to the next meeting. </w:t>
      </w:r>
    </w:p>
    <w:p w14:paraId="26059931" w14:textId="77777777" w:rsidR="008611A6" w:rsidRPr="008611A6" w:rsidRDefault="008611A6" w:rsidP="009334D1">
      <w:pPr>
        <w:pStyle w:val="ListParagraph"/>
        <w:ind w:left="1133" w:right="542"/>
        <w:rPr>
          <w:rFonts w:cs="Arial"/>
          <w:szCs w:val="24"/>
        </w:rPr>
      </w:pPr>
    </w:p>
    <w:p w14:paraId="3FD2C5D1" w14:textId="35C26F52" w:rsidR="008611A6" w:rsidRPr="008611A6" w:rsidRDefault="008611A6" w:rsidP="008611A6">
      <w:pPr>
        <w:pStyle w:val="ListParagraph"/>
        <w:numPr>
          <w:ilvl w:val="1"/>
          <w:numId w:val="2"/>
        </w:numPr>
        <w:ind w:right="542"/>
        <w:rPr>
          <w:rFonts w:cs="Arial"/>
          <w:szCs w:val="24"/>
        </w:rPr>
      </w:pPr>
      <w:r w:rsidRPr="008611A6">
        <w:rPr>
          <w:rFonts w:cs="Arial"/>
          <w:szCs w:val="24"/>
        </w:rPr>
        <w:t>The CE</w:t>
      </w:r>
      <w:r w:rsidR="00A7213A">
        <w:rPr>
          <w:rFonts w:cs="Arial"/>
          <w:szCs w:val="24"/>
        </w:rPr>
        <w:t xml:space="preserve"> to</w:t>
      </w:r>
      <w:r w:rsidRPr="008611A6">
        <w:rPr>
          <w:rFonts w:cs="Arial"/>
          <w:szCs w:val="24"/>
        </w:rPr>
        <w:t xml:space="preserve"> update the Board following their requests to attend</w:t>
      </w:r>
      <w:r w:rsidR="00A7213A">
        <w:rPr>
          <w:rFonts w:cs="Arial"/>
          <w:szCs w:val="24"/>
        </w:rPr>
        <w:t xml:space="preserve"> the</w:t>
      </w:r>
      <w:r w:rsidRPr="008611A6">
        <w:rPr>
          <w:rFonts w:cs="Arial"/>
          <w:szCs w:val="24"/>
        </w:rPr>
        <w:t xml:space="preserve"> Regional Shared Partnership meetings. </w:t>
      </w:r>
    </w:p>
    <w:p w14:paraId="13FBB4AD" w14:textId="77777777" w:rsidR="008611A6" w:rsidRPr="008611A6" w:rsidRDefault="008611A6" w:rsidP="00E0798E">
      <w:pPr>
        <w:pStyle w:val="ListParagraph"/>
        <w:ind w:left="1133" w:right="542"/>
        <w:rPr>
          <w:rFonts w:cs="Arial"/>
          <w:szCs w:val="24"/>
        </w:rPr>
      </w:pPr>
    </w:p>
    <w:p w14:paraId="66392465" w14:textId="726C2E3A" w:rsidR="00C62143" w:rsidRPr="00E0798E" w:rsidRDefault="008611A6" w:rsidP="00E0798E">
      <w:pPr>
        <w:ind w:right="542"/>
        <w:rPr>
          <w:rFonts w:cs="Arial"/>
          <w:szCs w:val="24"/>
        </w:rPr>
      </w:pPr>
      <w:r w:rsidRPr="00E0798E">
        <w:rPr>
          <w:rFonts w:cs="Arial"/>
          <w:szCs w:val="24"/>
        </w:rPr>
        <w:t>The minutes of the previous meeting were agreed subject to amendments to item number 5</w:t>
      </w:r>
      <w:r w:rsidR="007D1597">
        <w:rPr>
          <w:rFonts w:cs="Arial"/>
          <w:szCs w:val="24"/>
        </w:rPr>
        <w:t>.</w:t>
      </w:r>
      <w:r w:rsidR="00E0798E">
        <w:rPr>
          <w:rFonts w:cs="Arial"/>
          <w:szCs w:val="24"/>
        </w:rPr>
        <w:br/>
      </w:r>
    </w:p>
    <w:p w14:paraId="58B1BA61" w14:textId="0120846F" w:rsidR="00EA78B2" w:rsidRPr="00542CEB" w:rsidRDefault="00DC0BA0" w:rsidP="001A054B">
      <w:pPr>
        <w:pStyle w:val="Heading2"/>
        <w:numPr>
          <w:ilvl w:val="0"/>
          <w:numId w:val="2"/>
        </w:numPr>
      </w:pPr>
      <w:r w:rsidRPr="00542CEB">
        <w:t>Chair’s Update</w:t>
      </w:r>
      <w:r w:rsidR="00990E8E" w:rsidRPr="00542CEB">
        <w:br/>
      </w:r>
    </w:p>
    <w:p w14:paraId="7C1238C3" w14:textId="62189430" w:rsidR="00B65416" w:rsidRDefault="00B65416" w:rsidP="00B65416">
      <w:pPr>
        <w:pStyle w:val="ListParagraph"/>
        <w:numPr>
          <w:ilvl w:val="1"/>
          <w:numId w:val="2"/>
        </w:numPr>
        <w:ind w:right="542"/>
        <w:rPr>
          <w:rFonts w:cs="Arial"/>
          <w:szCs w:val="24"/>
        </w:rPr>
      </w:pPr>
      <w:r w:rsidRPr="00B65416">
        <w:rPr>
          <w:rFonts w:cs="Arial"/>
          <w:szCs w:val="24"/>
        </w:rPr>
        <w:t>Difficulties attending meetings during the summer holiday period was noted and will be taken into account when planning future meetings.</w:t>
      </w:r>
      <w:r>
        <w:rPr>
          <w:rFonts w:cs="Arial"/>
          <w:szCs w:val="24"/>
        </w:rPr>
        <w:br/>
      </w:r>
    </w:p>
    <w:p w14:paraId="25C9CCE3" w14:textId="560F9E2B" w:rsidR="0080034D" w:rsidRDefault="00B65416" w:rsidP="00B65416">
      <w:pPr>
        <w:pStyle w:val="ListParagraph"/>
        <w:numPr>
          <w:ilvl w:val="1"/>
          <w:numId w:val="2"/>
        </w:numPr>
        <w:ind w:right="542"/>
        <w:rPr>
          <w:rFonts w:cs="Arial"/>
          <w:szCs w:val="24"/>
        </w:rPr>
      </w:pPr>
      <w:r w:rsidRPr="00B65416">
        <w:rPr>
          <w:rFonts w:cs="Arial"/>
          <w:szCs w:val="24"/>
        </w:rPr>
        <w:t>The Chair encouraged Board members to apply for the role of Chair currently being advertised.</w:t>
      </w:r>
      <w:r w:rsidR="0080034D">
        <w:rPr>
          <w:rFonts w:cs="Arial"/>
          <w:szCs w:val="24"/>
        </w:rPr>
        <w:br/>
      </w:r>
    </w:p>
    <w:p w14:paraId="5D645173" w14:textId="182EC5C0" w:rsidR="0080034D" w:rsidRPr="0080034D" w:rsidRDefault="0080034D" w:rsidP="0080034D">
      <w:pPr>
        <w:pStyle w:val="ListParagraph"/>
        <w:numPr>
          <w:ilvl w:val="1"/>
          <w:numId w:val="2"/>
        </w:numPr>
        <w:ind w:right="542"/>
        <w:rPr>
          <w:rFonts w:cs="Arial"/>
          <w:szCs w:val="24"/>
        </w:rPr>
      </w:pPr>
      <w:r w:rsidRPr="0080034D">
        <w:rPr>
          <w:rFonts w:cs="Arial"/>
          <w:szCs w:val="24"/>
        </w:rPr>
        <w:t>It was reported that a productive meeting between the Chair and the Education Minister, Jeremy Miles was held.</w:t>
      </w:r>
      <w:r>
        <w:rPr>
          <w:rFonts w:cs="Arial"/>
          <w:szCs w:val="24"/>
        </w:rPr>
        <w:br/>
      </w:r>
    </w:p>
    <w:p w14:paraId="6C95895C" w14:textId="77777777" w:rsidR="0080034D" w:rsidRPr="0080034D" w:rsidRDefault="0080034D" w:rsidP="0080034D">
      <w:pPr>
        <w:pStyle w:val="ListParagraph"/>
        <w:numPr>
          <w:ilvl w:val="1"/>
          <w:numId w:val="2"/>
        </w:numPr>
        <w:ind w:right="542"/>
        <w:rPr>
          <w:rFonts w:cs="Arial"/>
          <w:szCs w:val="24"/>
        </w:rPr>
      </w:pPr>
      <w:r w:rsidRPr="0080034D">
        <w:rPr>
          <w:rFonts w:cs="Arial"/>
          <w:szCs w:val="24"/>
        </w:rPr>
        <w:t xml:space="preserve">The Chair to circulate a paper regarding committees, champions role and a SIRO. </w:t>
      </w:r>
    </w:p>
    <w:p w14:paraId="3FC36D6E" w14:textId="77777777" w:rsidR="0080034D" w:rsidRPr="0080034D" w:rsidRDefault="0080034D" w:rsidP="0080034D">
      <w:pPr>
        <w:pStyle w:val="ListParagraph"/>
        <w:ind w:left="1133" w:right="542"/>
        <w:rPr>
          <w:rFonts w:cs="Arial"/>
          <w:szCs w:val="24"/>
        </w:rPr>
      </w:pPr>
    </w:p>
    <w:p w14:paraId="201D9B47" w14:textId="29DAF42D" w:rsidR="00396D48" w:rsidRPr="00B65416" w:rsidRDefault="0080034D" w:rsidP="0080034D">
      <w:pPr>
        <w:pStyle w:val="ListParagraph"/>
        <w:numPr>
          <w:ilvl w:val="1"/>
          <w:numId w:val="2"/>
        </w:numPr>
        <w:ind w:right="542"/>
        <w:rPr>
          <w:rFonts w:cs="Arial"/>
          <w:szCs w:val="24"/>
        </w:rPr>
      </w:pPr>
      <w:r w:rsidRPr="0080034D">
        <w:rPr>
          <w:rFonts w:cs="Arial"/>
          <w:szCs w:val="24"/>
        </w:rPr>
        <w:t>The Chair provided a brief update on progress for the Board Away day.</w:t>
      </w:r>
      <w:r w:rsidR="0088319B" w:rsidRPr="00B65416">
        <w:rPr>
          <w:rFonts w:cs="Arial"/>
          <w:szCs w:val="24"/>
        </w:rPr>
        <w:br/>
      </w:r>
      <w:r w:rsidR="00145C99" w:rsidRPr="00B65416">
        <w:rPr>
          <w:rFonts w:cs="Arial"/>
          <w:szCs w:val="24"/>
        </w:rPr>
        <w:br/>
      </w:r>
      <w:r w:rsidR="003E2856">
        <w:rPr>
          <w:rFonts w:cs="Arial"/>
          <w:szCs w:val="24"/>
        </w:rPr>
        <w:lastRenderedPageBreak/>
        <w:br/>
      </w:r>
    </w:p>
    <w:p w14:paraId="320698D5" w14:textId="77777777" w:rsidR="000940A2" w:rsidRPr="000940A2" w:rsidRDefault="00282022" w:rsidP="000940A2">
      <w:pPr>
        <w:pStyle w:val="Heading2"/>
        <w:numPr>
          <w:ilvl w:val="0"/>
          <w:numId w:val="2"/>
        </w:numPr>
      </w:pPr>
      <w:r>
        <w:rPr>
          <w:rFonts w:eastAsia="Times New Roman"/>
        </w:rPr>
        <w:t xml:space="preserve">Chief Executive’s </w:t>
      </w:r>
      <w:r w:rsidR="009A0E1D">
        <w:rPr>
          <w:rFonts w:eastAsia="Times New Roman"/>
        </w:rPr>
        <w:t>Report</w:t>
      </w:r>
      <w:r>
        <w:rPr>
          <w:rFonts w:eastAsia="Times New Roman"/>
        </w:rPr>
        <w:t xml:space="preserve"> for August 2021</w:t>
      </w:r>
    </w:p>
    <w:p w14:paraId="53B213C4" w14:textId="3C28E0F2" w:rsidR="008169C7" w:rsidRPr="000940A2" w:rsidRDefault="00282022" w:rsidP="000940A2">
      <w:pPr>
        <w:ind w:firstLine="360"/>
        <w:rPr>
          <w:rFonts w:cs="Arial"/>
          <w:szCs w:val="24"/>
        </w:rPr>
      </w:pPr>
      <w:r w:rsidRPr="000940A2">
        <w:rPr>
          <w:rFonts w:cs="Arial"/>
          <w:szCs w:val="24"/>
        </w:rPr>
        <w:t>The CE presented the update for August</w:t>
      </w:r>
      <w:r w:rsidR="000940A2" w:rsidRPr="000940A2">
        <w:rPr>
          <w:rFonts w:cs="Arial"/>
          <w:szCs w:val="24"/>
        </w:rPr>
        <w:t>.</w:t>
      </w:r>
      <w:r w:rsidR="000940A2" w:rsidRPr="000940A2">
        <w:rPr>
          <w:rFonts w:cs="Arial"/>
          <w:szCs w:val="24"/>
        </w:rPr>
        <w:br/>
      </w:r>
    </w:p>
    <w:p w14:paraId="4F4E8006" w14:textId="6F7062CF" w:rsidR="00282022" w:rsidRPr="008169C7" w:rsidRDefault="00282022" w:rsidP="008169C7">
      <w:pPr>
        <w:pStyle w:val="ListParagraph"/>
        <w:numPr>
          <w:ilvl w:val="1"/>
          <w:numId w:val="2"/>
        </w:numPr>
        <w:tabs>
          <w:tab w:val="left" w:pos="1275"/>
        </w:tabs>
        <w:ind w:right="542"/>
        <w:rPr>
          <w:rFonts w:cs="Arial"/>
          <w:szCs w:val="24"/>
        </w:rPr>
      </w:pPr>
      <w:r w:rsidRPr="008169C7">
        <w:rPr>
          <w:rFonts w:cs="Arial"/>
          <w:szCs w:val="24"/>
        </w:rPr>
        <w:t xml:space="preserve">A further update on the Activate Exit Plan to </w:t>
      </w:r>
      <w:r w:rsidR="00CB73D7">
        <w:rPr>
          <w:rFonts w:cs="Arial"/>
          <w:szCs w:val="24"/>
        </w:rPr>
        <w:t xml:space="preserve">be </w:t>
      </w:r>
      <w:r w:rsidRPr="008169C7">
        <w:rPr>
          <w:rFonts w:cs="Arial"/>
          <w:szCs w:val="24"/>
        </w:rPr>
        <w:t>presented at future meetings.</w:t>
      </w:r>
      <w:r w:rsidR="008169C7">
        <w:rPr>
          <w:rFonts w:cs="Arial"/>
          <w:szCs w:val="24"/>
        </w:rPr>
        <w:br/>
      </w:r>
    </w:p>
    <w:p w14:paraId="119243C5" w14:textId="77777777" w:rsidR="00282022" w:rsidRPr="00282022" w:rsidRDefault="00282022" w:rsidP="00282022">
      <w:pPr>
        <w:pStyle w:val="ListParagraph"/>
        <w:numPr>
          <w:ilvl w:val="1"/>
          <w:numId w:val="2"/>
        </w:numPr>
        <w:tabs>
          <w:tab w:val="left" w:pos="1275"/>
        </w:tabs>
        <w:ind w:right="542"/>
        <w:rPr>
          <w:rFonts w:cs="Arial"/>
          <w:szCs w:val="24"/>
        </w:rPr>
      </w:pPr>
      <w:r w:rsidRPr="00282022">
        <w:rPr>
          <w:rFonts w:cs="Arial"/>
          <w:szCs w:val="24"/>
        </w:rPr>
        <w:t xml:space="preserve">A detailed update on the Transforming the Workplace project will be presented at the next Board meeting. </w:t>
      </w:r>
    </w:p>
    <w:p w14:paraId="333E8B06" w14:textId="77777777" w:rsidR="00282022" w:rsidRPr="00282022" w:rsidRDefault="00282022" w:rsidP="008169C7">
      <w:pPr>
        <w:pStyle w:val="ListParagraph"/>
        <w:tabs>
          <w:tab w:val="left" w:pos="1275"/>
        </w:tabs>
        <w:ind w:left="1133" w:right="542"/>
        <w:rPr>
          <w:rFonts w:cs="Arial"/>
          <w:szCs w:val="24"/>
        </w:rPr>
      </w:pPr>
    </w:p>
    <w:p w14:paraId="01683056" w14:textId="77777777" w:rsidR="00282022" w:rsidRPr="00282022" w:rsidRDefault="00282022" w:rsidP="00282022">
      <w:pPr>
        <w:pStyle w:val="ListParagraph"/>
        <w:numPr>
          <w:ilvl w:val="1"/>
          <w:numId w:val="2"/>
        </w:numPr>
        <w:tabs>
          <w:tab w:val="left" w:pos="1275"/>
        </w:tabs>
        <w:ind w:right="542"/>
        <w:rPr>
          <w:rFonts w:cs="Arial"/>
          <w:szCs w:val="24"/>
        </w:rPr>
      </w:pPr>
      <w:r w:rsidRPr="00282022">
        <w:rPr>
          <w:rFonts w:cs="Arial"/>
          <w:szCs w:val="24"/>
        </w:rPr>
        <w:t>A Self Evaluation report has been produced and is due to be presented to the Performance and Impact committee before being brought to the next Board meeting.</w:t>
      </w:r>
    </w:p>
    <w:p w14:paraId="15130DD7" w14:textId="77777777" w:rsidR="00282022" w:rsidRPr="00282022" w:rsidRDefault="00282022" w:rsidP="0019585C">
      <w:pPr>
        <w:pStyle w:val="ListParagraph"/>
        <w:tabs>
          <w:tab w:val="left" w:pos="1275"/>
        </w:tabs>
        <w:ind w:left="1133" w:right="542"/>
        <w:rPr>
          <w:rFonts w:cs="Arial"/>
          <w:szCs w:val="24"/>
        </w:rPr>
      </w:pPr>
    </w:p>
    <w:p w14:paraId="1706A63C" w14:textId="103D2EAD" w:rsidR="00282022" w:rsidRPr="00282022" w:rsidRDefault="00282022" w:rsidP="00282022">
      <w:pPr>
        <w:pStyle w:val="ListParagraph"/>
        <w:numPr>
          <w:ilvl w:val="1"/>
          <w:numId w:val="2"/>
        </w:numPr>
        <w:tabs>
          <w:tab w:val="left" w:pos="1275"/>
        </w:tabs>
        <w:ind w:right="542"/>
        <w:rPr>
          <w:rFonts w:cs="Arial"/>
          <w:szCs w:val="24"/>
        </w:rPr>
      </w:pPr>
      <w:r w:rsidRPr="00282022">
        <w:rPr>
          <w:rFonts w:cs="Arial"/>
          <w:szCs w:val="24"/>
        </w:rPr>
        <w:t>An update on the Wellbeing project to be presented at the next Board Meeting.</w:t>
      </w:r>
      <w:r w:rsidR="0019585C">
        <w:rPr>
          <w:rFonts w:cs="Arial"/>
          <w:szCs w:val="24"/>
        </w:rPr>
        <w:br/>
      </w:r>
    </w:p>
    <w:p w14:paraId="75240274" w14:textId="77777777" w:rsidR="00282022" w:rsidRPr="00282022" w:rsidRDefault="00282022" w:rsidP="00282022">
      <w:pPr>
        <w:pStyle w:val="ListParagraph"/>
        <w:numPr>
          <w:ilvl w:val="1"/>
          <w:numId w:val="2"/>
        </w:numPr>
        <w:tabs>
          <w:tab w:val="left" w:pos="1275"/>
        </w:tabs>
        <w:ind w:right="542"/>
        <w:rPr>
          <w:rFonts w:cs="Arial"/>
          <w:szCs w:val="24"/>
        </w:rPr>
      </w:pPr>
      <w:r w:rsidRPr="00282022">
        <w:rPr>
          <w:rFonts w:cs="Arial"/>
          <w:szCs w:val="24"/>
        </w:rPr>
        <w:t>Following comments from Board members, the CE suggested concerns about data security on the Data Intelligence Hub were fed back to Cardiff University.</w:t>
      </w:r>
    </w:p>
    <w:p w14:paraId="017F1C9C" w14:textId="77777777" w:rsidR="00282022" w:rsidRPr="00282022" w:rsidRDefault="00282022" w:rsidP="0019585C">
      <w:pPr>
        <w:pStyle w:val="ListParagraph"/>
        <w:tabs>
          <w:tab w:val="left" w:pos="1275"/>
        </w:tabs>
        <w:ind w:left="1133" w:right="542"/>
        <w:rPr>
          <w:rFonts w:cs="Arial"/>
          <w:szCs w:val="24"/>
        </w:rPr>
      </w:pPr>
    </w:p>
    <w:p w14:paraId="04793D4E" w14:textId="77777777" w:rsidR="00282022" w:rsidRPr="00282022" w:rsidRDefault="00282022" w:rsidP="00282022">
      <w:pPr>
        <w:pStyle w:val="ListParagraph"/>
        <w:numPr>
          <w:ilvl w:val="1"/>
          <w:numId w:val="2"/>
        </w:numPr>
        <w:tabs>
          <w:tab w:val="left" w:pos="1275"/>
        </w:tabs>
        <w:ind w:right="542"/>
        <w:rPr>
          <w:rFonts w:cs="Arial"/>
          <w:szCs w:val="24"/>
        </w:rPr>
      </w:pPr>
      <w:r w:rsidRPr="00282022">
        <w:rPr>
          <w:rFonts w:cs="Arial"/>
          <w:szCs w:val="24"/>
        </w:rPr>
        <w:t>The CE reassured Board members all options were being explored to mitigate potential risks following the closure of the ESF funded Activate project. Welsh Government colleagues were being kept fully up to date and any potential risks would be reported in line with current procedures.</w:t>
      </w:r>
    </w:p>
    <w:p w14:paraId="3A318865" w14:textId="77777777" w:rsidR="00282022" w:rsidRPr="00282022" w:rsidRDefault="00282022" w:rsidP="0019585C">
      <w:pPr>
        <w:pStyle w:val="ListParagraph"/>
        <w:tabs>
          <w:tab w:val="left" w:pos="1275"/>
        </w:tabs>
        <w:ind w:left="1133" w:right="542"/>
        <w:rPr>
          <w:rFonts w:cs="Arial"/>
          <w:szCs w:val="24"/>
        </w:rPr>
      </w:pPr>
    </w:p>
    <w:p w14:paraId="194A4C5D" w14:textId="16346889" w:rsidR="00282022" w:rsidRPr="00282022" w:rsidRDefault="00282022" w:rsidP="00282022">
      <w:pPr>
        <w:pStyle w:val="ListParagraph"/>
        <w:numPr>
          <w:ilvl w:val="1"/>
          <w:numId w:val="2"/>
        </w:numPr>
        <w:tabs>
          <w:tab w:val="left" w:pos="1275"/>
        </w:tabs>
        <w:ind w:right="542"/>
        <w:rPr>
          <w:rFonts w:cs="Arial"/>
          <w:szCs w:val="24"/>
        </w:rPr>
      </w:pPr>
      <w:r w:rsidRPr="00282022">
        <w:rPr>
          <w:rFonts w:cs="Arial"/>
          <w:szCs w:val="24"/>
        </w:rPr>
        <w:t>Following queries from the Board the CE confirmed a timeline for Activate program would be available at the People Matter Committee Meeting. Board members suggested liaising with stakeholders and the Union.</w:t>
      </w:r>
      <w:r w:rsidR="0019585C">
        <w:rPr>
          <w:rFonts w:cs="Arial"/>
          <w:szCs w:val="24"/>
        </w:rPr>
        <w:br/>
      </w:r>
    </w:p>
    <w:p w14:paraId="3279FAA9" w14:textId="526052D1" w:rsidR="00396D48" w:rsidRPr="00930AC5" w:rsidRDefault="00282022" w:rsidP="00282022">
      <w:pPr>
        <w:pStyle w:val="ListParagraph"/>
        <w:numPr>
          <w:ilvl w:val="1"/>
          <w:numId w:val="2"/>
        </w:numPr>
        <w:tabs>
          <w:tab w:val="left" w:pos="1275"/>
        </w:tabs>
        <w:ind w:right="542"/>
        <w:rPr>
          <w:rFonts w:cs="Arial"/>
          <w:bCs/>
          <w:szCs w:val="24"/>
        </w:rPr>
      </w:pPr>
      <w:r w:rsidRPr="00282022">
        <w:rPr>
          <w:rFonts w:cs="Arial"/>
          <w:szCs w:val="24"/>
        </w:rPr>
        <w:t>Further updates to be provided at future Board meetings.</w:t>
      </w:r>
      <w:r w:rsidR="00930AC5">
        <w:rPr>
          <w:rFonts w:cs="Arial"/>
          <w:bCs/>
          <w:szCs w:val="24"/>
        </w:rPr>
        <w:br/>
      </w:r>
      <w:r w:rsidR="00145C99">
        <w:rPr>
          <w:rFonts w:cs="Arial"/>
          <w:bCs/>
          <w:szCs w:val="24"/>
        </w:rPr>
        <w:br/>
      </w:r>
    </w:p>
    <w:p w14:paraId="11CD9447" w14:textId="089ACE7F" w:rsidR="00BC3DFB" w:rsidRPr="00E03B37" w:rsidRDefault="00E03B37" w:rsidP="00A113C0">
      <w:pPr>
        <w:pStyle w:val="Heading2"/>
        <w:numPr>
          <w:ilvl w:val="0"/>
          <w:numId w:val="2"/>
        </w:numPr>
        <w:ind w:hanging="578"/>
        <w:rPr>
          <w:szCs w:val="32"/>
        </w:rPr>
      </w:pPr>
      <w:r w:rsidRPr="00E03B37">
        <w:rPr>
          <w:szCs w:val="32"/>
        </w:rPr>
        <w:t>Delivery Directorate: Delivering Brighter Futures April 21- July 21</w:t>
      </w:r>
    </w:p>
    <w:p w14:paraId="6A06A299" w14:textId="7727C315" w:rsidR="00BD25E6" w:rsidRPr="00AA5BEE" w:rsidRDefault="00182100" w:rsidP="00257372">
      <w:pPr>
        <w:ind w:left="720" w:right="542"/>
        <w:rPr>
          <w:rFonts w:cs="Arial"/>
          <w:szCs w:val="24"/>
        </w:rPr>
      </w:pPr>
      <w:r w:rsidRPr="00AA5BEE">
        <w:rPr>
          <w:rFonts w:cs="Arial"/>
          <w:szCs w:val="24"/>
        </w:rPr>
        <w:t>SR presented the Delivery Directorate Report - there were no comments from the Board.</w:t>
      </w:r>
      <w:r w:rsidR="00F06E24" w:rsidRPr="00AA5BEE">
        <w:rPr>
          <w:rFonts w:cs="Arial"/>
          <w:szCs w:val="24"/>
        </w:rPr>
        <w:br/>
      </w:r>
      <w:r w:rsidR="00145C99" w:rsidRPr="00AA5BEE">
        <w:rPr>
          <w:rFonts w:cs="Arial"/>
          <w:szCs w:val="24"/>
        </w:rPr>
        <w:br/>
      </w:r>
      <w:r w:rsidR="00145C99" w:rsidRPr="00AA5BEE">
        <w:rPr>
          <w:rFonts w:cs="Arial"/>
          <w:szCs w:val="24"/>
        </w:rPr>
        <w:br/>
      </w:r>
      <w:r w:rsidR="00145C99" w:rsidRPr="00AA5BEE">
        <w:rPr>
          <w:rFonts w:cs="Arial"/>
          <w:szCs w:val="24"/>
        </w:rPr>
        <w:br/>
      </w:r>
      <w:r w:rsidR="00145C99" w:rsidRPr="00AA5BEE">
        <w:rPr>
          <w:rFonts w:cs="Arial"/>
          <w:szCs w:val="24"/>
        </w:rPr>
        <w:br/>
      </w:r>
      <w:r w:rsidR="00145C99" w:rsidRPr="00AA5BEE">
        <w:rPr>
          <w:rFonts w:cs="Arial"/>
          <w:szCs w:val="24"/>
        </w:rPr>
        <w:lastRenderedPageBreak/>
        <w:br/>
      </w:r>
    </w:p>
    <w:p w14:paraId="33EDA709" w14:textId="49195654" w:rsidR="00733248" w:rsidRDefault="00461DBF" w:rsidP="00733248">
      <w:pPr>
        <w:pStyle w:val="Heading2"/>
        <w:numPr>
          <w:ilvl w:val="0"/>
          <w:numId w:val="2"/>
        </w:numPr>
      </w:pPr>
      <w:r>
        <w:t xml:space="preserve">Elective Home Educated </w:t>
      </w:r>
      <w:r w:rsidR="004C0109">
        <w:t>Tracking Report</w:t>
      </w:r>
      <w:r w:rsidR="00E719E4">
        <w:t xml:space="preserve"> – June Update</w:t>
      </w:r>
    </w:p>
    <w:p w14:paraId="67843E21" w14:textId="3CFC30B4" w:rsidR="00270E15" w:rsidRPr="0015692B" w:rsidRDefault="00270E15" w:rsidP="0015692B">
      <w:pPr>
        <w:ind w:firstLine="360"/>
        <w:rPr>
          <w:rFonts w:cs="Arial"/>
          <w:szCs w:val="24"/>
        </w:rPr>
      </w:pPr>
      <w:r w:rsidRPr="00733248">
        <w:rPr>
          <w:rFonts w:cs="Arial"/>
          <w:szCs w:val="24"/>
        </w:rPr>
        <w:t>SR presented the Elective Home Educated Tracking Report.</w:t>
      </w:r>
      <w:r w:rsidR="0015692B">
        <w:rPr>
          <w:rFonts w:cs="Arial"/>
          <w:szCs w:val="24"/>
        </w:rPr>
        <w:br/>
      </w:r>
    </w:p>
    <w:p w14:paraId="5750750B" w14:textId="13E6B52A" w:rsidR="00270E15" w:rsidRPr="00270E15" w:rsidRDefault="00270E15" w:rsidP="00270E15">
      <w:pPr>
        <w:pStyle w:val="ListParagraph"/>
        <w:numPr>
          <w:ilvl w:val="1"/>
          <w:numId w:val="2"/>
        </w:numPr>
        <w:ind w:right="542"/>
        <w:rPr>
          <w:rFonts w:cs="Arial"/>
          <w:szCs w:val="24"/>
        </w:rPr>
      </w:pPr>
      <w:r w:rsidRPr="0015692B">
        <w:rPr>
          <w:rFonts w:cs="Arial"/>
          <w:b/>
          <w:bCs/>
          <w:szCs w:val="24"/>
        </w:rPr>
        <w:t>Fair Work</w:t>
      </w:r>
      <w:r w:rsidRPr="00270E15">
        <w:rPr>
          <w:rFonts w:cs="Arial"/>
          <w:szCs w:val="24"/>
        </w:rPr>
        <w:t xml:space="preserve"> </w:t>
      </w:r>
      <w:r w:rsidRPr="0015692B">
        <w:rPr>
          <w:rFonts w:cs="Arial"/>
          <w:b/>
          <w:bCs/>
          <w:szCs w:val="24"/>
        </w:rPr>
        <w:t xml:space="preserve">– </w:t>
      </w:r>
      <w:r w:rsidRPr="00270E15">
        <w:rPr>
          <w:rFonts w:cs="Arial"/>
          <w:szCs w:val="24"/>
        </w:rPr>
        <w:t>further information requested was not available, the Chair suggested a ‘watching brief’ Board members requested</w:t>
      </w:r>
      <w:r w:rsidR="00893593">
        <w:rPr>
          <w:rFonts w:cs="Arial"/>
          <w:szCs w:val="24"/>
        </w:rPr>
        <w:t xml:space="preserve"> a</w:t>
      </w:r>
      <w:r w:rsidRPr="00270E15">
        <w:rPr>
          <w:rFonts w:cs="Arial"/>
          <w:szCs w:val="24"/>
        </w:rPr>
        <w:t xml:space="preserve"> further discussion at a future meeting.</w:t>
      </w:r>
    </w:p>
    <w:p w14:paraId="44A706E8" w14:textId="77777777" w:rsidR="00270E15" w:rsidRPr="00270E15" w:rsidRDefault="00270E15" w:rsidP="0015692B">
      <w:pPr>
        <w:pStyle w:val="ListParagraph"/>
        <w:ind w:left="1133" w:right="542"/>
        <w:rPr>
          <w:rFonts w:cs="Arial"/>
          <w:szCs w:val="24"/>
        </w:rPr>
      </w:pPr>
    </w:p>
    <w:p w14:paraId="56C0B8F0" w14:textId="5814470B" w:rsidR="00270E15" w:rsidRPr="00270E15" w:rsidRDefault="00270E15" w:rsidP="00270E15">
      <w:pPr>
        <w:pStyle w:val="ListParagraph"/>
        <w:numPr>
          <w:ilvl w:val="1"/>
          <w:numId w:val="2"/>
        </w:numPr>
        <w:ind w:right="542"/>
        <w:rPr>
          <w:rFonts w:cs="Arial"/>
          <w:szCs w:val="24"/>
        </w:rPr>
      </w:pPr>
      <w:r w:rsidRPr="0015692B">
        <w:rPr>
          <w:rFonts w:cs="Arial"/>
          <w:b/>
          <w:bCs/>
          <w:szCs w:val="24"/>
        </w:rPr>
        <w:t>Allocation of Resources –</w:t>
      </w:r>
      <w:r w:rsidRPr="00270E15">
        <w:rPr>
          <w:rFonts w:cs="Arial"/>
          <w:szCs w:val="24"/>
        </w:rPr>
        <w:t xml:space="preserve"> time saved as a result of digital working had been reinvested into FE work.  The Board were reassured the </w:t>
      </w:r>
      <w:r w:rsidR="00AE69F2">
        <w:rPr>
          <w:rFonts w:cs="Arial"/>
          <w:szCs w:val="24"/>
        </w:rPr>
        <w:t>C</w:t>
      </w:r>
      <w:r w:rsidRPr="00270E15">
        <w:rPr>
          <w:rFonts w:cs="Arial"/>
          <w:szCs w:val="24"/>
        </w:rPr>
        <w:t xml:space="preserve">ompany was engaged in workforce planning.  Board members were also advised coherence and consistency had been negatively impacted by digital interactions, it was noted a small number of schools were currently denying access to Careers Advisers for a variety of reasons. Once Careers Advisers returned to school it was hoped this would stabilise. </w:t>
      </w:r>
    </w:p>
    <w:p w14:paraId="3A83B40B" w14:textId="77777777" w:rsidR="00270E15" w:rsidRPr="00270E15" w:rsidRDefault="00270E15" w:rsidP="0015692B">
      <w:pPr>
        <w:pStyle w:val="ListParagraph"/>
        <w:ind w:left="1133" w:right="542"/>
        <w:rPr>
          <w:rFonts w:cs="Arial"/>
          <w:szCs w:val="24"/>
        </w:rPr>
      </w:pPr>
    </w:p>
    <w:p w14:paraId="4CE110C1" w14:textId="3B3664E0" w:rsidR="007B1F32" w:rsidRDefault="00270E15" w:rsidP="00270E15">
      <w:pPr>
        <w:pStyle w:val="ListParagraph"/>
        <w:numPr>
          <w:ilvl w:val="1"/>
          <w:numId w:val="2"/>
        </w:numPr>
        <w:ind w:right="542"/>
        <w:rPr>
          <w:rFonts w:cs="Arial"/>
          <w:szCs w:val="24"/>
        </w:rPr>
      </w:pPr>
      <w:r w:rsidRPr="0015692B">
        <w:rPr>
          <w:rFonts w:cs="Arial"/>
          <w:b/>
          <w:bCs/>
          <w:szCs w:val="24"/>
        </w:rPr>
        <w:t>Quality assurance of digital interactions –</w:t>
      </w:r>
      <w:r w:rsidRPr="00270E15">
        <w:rPr>
          <w:rFonts w:cs="Arial"/>
          <w:szCs w:val="24"/>
        </w:rPr>
        <w:t xml:space="preserve"> a report on effectiveness by the performance and planning team to be presented at a future meeting</w:t>
      </w:r>
      <w:r w:rsidR="007D1597">
        <w:rPr>
          <w:rFonts w:cs="Arial"/>
          <w:szCs w:val="24"/>
        </w:rPr>
        <w:t>.</w:t>
      </w:r>
    </w:p>
    <w:p w14:paraId="0E1A92B8" w14:textId="77777777" w:rsidR="002A1D86" w:rsidRPr="002A1D86" w:rsidRDefault="002A1D86" w:rsidP="002A1D86">
      <w:pPr>
        <w:pStyle w:val="ListParagraph"/>
        <w:rPr>
          <w:rFonts w:cs="Arial"/>
          <w:szCs w:val="24"/>
        </w:rPr>
      </w:pPr>
    </w:p>
    <w:p w14:paraId="067B9052" w14:textId="60E7FCD2" w:rsidR="002A1D86" w:rsidRPr="002A1D86" w:rsidRDefault="002A1D86" w:rsidP="002A1D86">
      <w:pPr>
        <w:pStyle w:val="ListParagraph"/>
        <w:numPr>
          <w:ilvl w:val="1"/>
          <w:numId w:val="2"/>
        </w:numPr>
        <w:ind w:right="542"/>
        <w:rPr>
          <w:rFonts w:cs="Arial"/>
          <w:szCs w:val="24"/>
        </w:rPr>
      </w:pPr>
      <w:r w:rsidRPr="002A1D86">
        <w:rPr>
          <w:rFonts w:cs="Arial"/>
          <w:b/>
          <w:bCs/>
          <w:szCs w:val="24"/>
        </w:rPr>
        <w:t>Welsh Language –</w:t>
      </w:r>
      <w:r w:rsidRPr="002A1D86">
        <w:rPr>
          <w:rFonts w:cs="Arial"/>
          <w:szCs w:val="24"/>
        </w:rPr>
        <w:t xml:space="preserve"> the difficulties regarding the recruitment of Welsh speakers was noted, to be discussed further at the People Matters Committee.</w:t>
      </w:r>
      <w:r>
        <w:rPr>
          <w:rFonts w:cs="Arial"/>
          <w:szCs w:val="24"/>
        </w:rPr>
        <w:br/>
      </w:r>
    </w:p>
    <w:p w14:paraId="4D5C3C7B" w14:textId="77777777" w:rsidR="002A1D86" w:rsidRPr="002A1D86" w:rsidRDefault="002A1D86" w:rsidP="002A1D86">
      <w:pPr>
        <w:pStyle w:val="ListParagraph"/>
        <w:numPr>
          <w:ilvl w:val="1"/>
          <w:numId w:val="2"/>
        </w:numPr>
        <w:ind w:right="542"/>
        <w:rPr>
          <w:rFonts w:cs="Arial"/>
          <w:szCs w:val="24"/>
        </w:rPr>
      </w:pPr>
      <w:r w:rsidRPr="002A1D86">
        <w:rPr>
          <w:rFonts w:cs="Arial"/>
          <w:b/>
          <w:bCs/>
          <w:szCs w:val="24"/>
        </w:rPr>
        <w:t>LMI –</w:t>
      </w:r>
      <w:r w:rsidRPr="002A1D86">
        <w:rPr>
          <w:rFonts w:cs="Arial"/>
          <w:szCs w:val="24"/>
        </w:rPr>
        <w:t xml:space="preserve"> the Board were advised that guidance information was used to understand the Labour Market, the task of encouraging young people to abandon traditional career routes remains challenging and was noted.</w:t>
      </w:r>
    </w:p>
    <w:p w14:paraId="66891858" w14:textId="77777777" w:rsidR="002A1D86" w:rsidRPr="002A1D86" w:rsidRDefault="002A1D86" w:rsidP="002A1D86">
      <w:pPr>
        <w:pStyle w:val="ListParagraph"/>
        <w:ind w:left="1133" w:right="542"/>
        <w:rPr>
          <w:rFonts w:cs="Arial"/>
          <w:szCs w:val="24"/>
        </w:rPr>
      </w:pPr>
    </w:p>
    <w:p w14:paraId="3477C3C2" w14:textId="112A5FC4" w:rsidR="002A1D86" w:rsidRPr="002A1D86" w:rsidRDefault="00EF3273" w:rsidP="002A1D86">
      <w:pPr>
        <w:pStyle w:val="ListParagraph"/>
        <w:numPr>
          <w:ilvl w:val="1"/>
          <w:numId w:val="2"/>
        </w:numPr>
        <w:ind w:right="542"/>
        <w:rPr>
          <w:rFonts w:cs="Arial"/>
          <w:szCs w:val="24"/>
        </w:rPr>
      </w:pPr>
      <w:r w:rsidRPr="00EF3273">
        <w:rPr>
          <w:rFonts w:cs="Arial"/>
          <w:b/>
          <w:bCs/>
          <w:szCs w:val="24"/>
        </w:rPr>
        <w:t>Request</w:t>
      </w:r>
      <w:r>
        <w:rPr>
          <w:rFonts w:cs="Arial"/>
          <w:b/>
          <w:bCs/>
          <w:szCs w:val="24"/>
        </w:rPr>
        <w:t xml:space="preserve"> for Budget Increase</w:t>
      </w:r>
      <w:r>
        <w:rPr>
          <w:rFonts w:cs="Arial"/>
          <w:szCs w:val="24"/>
        </w:rPr>
        <w:br/>
      </w:r>
      <w:r w:rsidR="002A1D86" w:rsidRPr="002A1D86">
        <w:rPr>
          <w:rFonts w:cs="Arial"/>
          <w:szCs w:val="24"/>
        </w:rPr>
        <w:t>The Board discussed approaching the new Minister with an increase in budget request while highlighting the change in demographics.  The CE confirmed the suggestion would be discussed with Exec/SMT team and followed up at the Finance, Audit &amp; Risk Committee.  Board noted the timing of any proposal would be crucial noting draft budgets were expected to be published August – October.</w:t>
      </w:r>
    </w:p>
    <w:p w14:paraId="719DB082" w14:textId="77777777" w:rsidR="002A1D86" w:rsidRPr="002A1D86" w:rsidRDefault="002A1D86" w:rsidP="002A1D86">
      <w:pPr>
        <w:pStyle w:val="ListParagraph"/>
        <w:ind w:left="1133" w:right="542"/>
        <w:rPr>
          <w:rFonts w:cs="Arial"/>
          <w:szCs w:val="24"/>
        </w:rPr>
      </w:pPr>
    </w:p>
    <w:p w14:paraId="68BF4DDA" w14:textId="0C200567" w:rsidR="002A1D86" w:rsidRPr="00076BBF" w:rsidRDefault="00DF132A" w:rsidP="002A1D86">
      <w:pPr>
        <w:pStyle w:val="ListParagraph"/>
        <w:numPr>
          <w:ilvl w:val="1"/>
          <w:numId w:val="2"/>
        </w:numPr>
        <w:ind w:right="542"/>
        <w:rPr>
          <w:rFonts w:cs="Arial"/>
          <w:szCs w:val="24"/>
        </w:rPr>
      </w:pPr>
      <w:r w:rsidRPr="00DF132A">
        <w:rPr>
          <w:rFonts w:cs="Arial"/>
          <w:b/>
          <w:bCs/>
          <w:szCs w:val="24"/>
        </w:rPr>
        <w:t>Elective Home Educated Tracking Report Discussions</w:t>
      </w:r>
      <w:r w:rsidRPr="00DF132A">
        <w:rPr>
          <w:rFonts w:cs="Arial"/>
          <w:b/>
          <w:bCs/>
          <w:szCs w:val="24"/>
        </w:rPr>
        <w:br/>
      </w:r>
      <w:r w:rsidR="002A1D86" w:rsidRPr="002A1D86">
        <w:rPr>
          <w:rFonts w:cs="Arial"/>
          <w:szCs w:val="24"/>
        </w:rPr>
        <w:t>SR encouraged Board members to engage in separate discussions to discuss the Elective Home Educated Tracking Report. The Chair proposed regular briefing discussions concerning to discuss some of the matters highlighted by the Board.</w:t>
      </w:r>
      <w:r w:rsidR="002A1D86">
        <w:rPr>
          <w:rFonts w:cs="Arial"/>
          <w:szCs w:val="24"/>
        </w:rPr>
        <w:br/>
      </w:r>
      <w:r w:rsidR="002A1D86">
        <w:rPr>
          <w:rFonts w:cs="Arial"/>
          <w:szCs w:val="24"/>
        </w:rPr>
        <w:br/>
      </w:r>
      <w:r w:rsidR="002A1D86">
        <w:rPr>
          <w:rFonts w:cs="Arial"/>
          <w:szCs w:val="24"/>
        </w:rPr>
        <w:br/>
      </w:r>
      <w:r w:rsidR="002A1D86">
        <w:rPr>
          <w:rFonts w:cs="Arial"/>
          <w:szCs w:val="24"/>
        </w:rPr>
        <w:br/>
      </w:r>
      <w:r w:rsidR="002A1D86">
        <w:rPr>
          <w:rFonts w:cs="Arial"/>
          <w:szCs w:val="24"/>
        </w:rPr>
        <w:lastRenderedPageBreak/>
        <w:br/>
      </w:r>
    </w:p>
    <w:p w14:paraId="2884793D" w14:textId="35168F24" w:rsidR="00B65AF3" w:rsidRDefault="00F0039D" w:rsidP="001D79FE">
      <w:pPr>
        <w:pStyle w:val="Heading2"/>
        <w:numPr>
          <w:ilvl w:val="0"/>
          <w:numId w:val="2"/>
        </w:numPr>
        <w:ind w:hanging="862"/>
      </w:pPr>
      <w:r w:rsidRPr="00F0039D">
        <w:t>Young Person</w:t>
      </w:r>
      <w:r w:rsidR="00872C32">
        <w:t>’s</w:t>
      </w:r>
      <w:r w:rsidRPr="00F0039D">
        <w:t xml:space="preserve"> Guarantee – Verbal</w:t>
      </w:r>
    </w:p>
    <w:p w14:paraId="65C691A0" w14:textId="18E4915D" w:rsidR="005B5352" w:rsidRPr="00B65AF3" w:rsidRDefault="005B5352" w:rsidP="00A6398A">
      <w:pPr>
        <w:ind w:left="720"/>
        <w:rPr>
          <w:rFonts w:cs="Arial"/>
          <w:szCs w:val="24"/>
        </w:rPr>
      </w:pPr>
      <w:r w:rsidRPr="00B65AF3">
        <w:rPr>
          <w:rFonts w:cs="Arial"/>
          <w:szCs w:val="24"/>
        </w:rPr>
        <w:t>SH provided a short introduction to her role and gave a verbal presentation on the Young Person’s Guarantee.</w:t>
      </w:r>
      <w:r w:rsidR="00B65AF3">
        <w:rPr>
          <w:rFonts w:cs="Arial"/>
          <w:szCs w:val="24"/>
        </w:rPr>
        <w:br/>
      </w:r>
    </w:p>
    <w:p w14:paraId="0DCDA3E2" w14:textId="79D3850F" w:rsidR="005B5352" w:rsidRPr="005B5352" w:rsidRDefault="005B5352" w:rsidP="005B5352">
      <w:pPr>
        <w:pStyle w:val="ListParagraph"/>
        <w:numPr>
          <w:ilvl w:val="1"/>
          <w:numId w:val="2"/>
        </w:numPr>
        <w:ind w:right="542"/>
        <w:rPr>
          <w:rFonts w:cs="Arial"/>
          <w:szCs w:val="24"/>
        </w:rPr>
      </w:pPr>
      <w:r w:rsidRPr="005B5352">
        <w:rPr>
          <w:rFonts w:cs="Arial"/>
          <w:szCs w:val="24"/>
        </w:rPr>
        <w:t>Queries from Board members included clarification on the role of DWP, importance of fair work and good quality jobs from employers</w:t>
      </w:r>
      <w:r w:rsidR="00844BB1">
        <w:rPr>
          <w:rFonts w:cs="Arial"/>
          <w:szCs w:val="24"/>
        </w:rPr>
        <w:t>.</w:t>
      </w:r>
      <w:r w:rsidR="00B65AF3">
        <w:rPr>
          <w:rFonts w:cs="Arial"/>
          <w:szCs w:val="24"/>
        </w:rPr>
        <w:br/>
      </w:r>
    </w:p>
    <w:p w14:paraId="7A9BFCA4" w14:textId="011026C5" w:rsidR="006C472B" w:rsidRDefault="005B5352" w:rsidP="006C472B">
      <w:pPr>
        <w:pStyle w:val="ListParagraph"/>
        <w:numPr>
          <w:ilvl w:val="1"/>
          <w:numId w:val="2"/>
        </w:numPr>
        <w:ind w:right="542"/>
        <w:rPr>
          <w:rFonts w:cs="Arial"/>
          <w:szCs w:val="24"/>
        </w:rPr>
      </w:pPr>
      <w:r w:rsidRPr="005B5352">
        <w:rPr>
          <w:rFonts w:cs="Arial"/>
          <w:szCs w:val="24"/>
        </w:rPr>
        <w:t xml:space="preserve">SH noted a separate employer strategy was required to ensure quality of jobs offered to customers and link job match to apprenticeships.  </w:t>
      </w:r>
      <w:r w:rsidR="006C472B">
        <w:rPr>
          <w:rFonts w:cs="Arial"/>
          <w:szCs w:val="24"/>
        </w:rPr>
        <w:br/>
      </w:r>
      <w:r w:rsidRPr="005B5352">
        <w:rPr>
          <w:rFonts w:cs="Arial"/>
          <w:szCs w:val="24"/>
        </w:rPr>
        <w:t xml:space="preserve">                              </w:t>
      </w:r>
    </w:p>
    <w:p w14:paraId="6D679322" w14:textId="630ACC9E" w:rsidR="009023CB" w:rsidRDefault="00DB44DE" w:rsidP="00756874">
      <w:pPr>
        <w:pStyle w:val="Heading2"/>
        <w:numPr>
          <w:ilvl w:val="0"/>
          <w:numId w:val="2"/>
        </w:numPr>
        <w:ind w:left="709" w:hanging="851"/>
      </w:pPr>
      <w:r w:rsidRPr="00DB44DE">
        <w:t>Draft Annual Report</w:t>
      </w:r>
    </w:p>
    <w:p w14:paraId="1CAD531A" w14:textId="3058B4EC" w:rsidR="00C46D9B" w:rsidRDefault="00C46D9B" w:rsidP="009023CB">
      <w:pPr>
        <w:pStyle w:val="ListParagraph"/>
        <w:ind w:right="542"/>
        <w:rPr>
          <w:rFonts w:cs="Arial"/>
          <w:szCs w:val="24"/>
        </w:rPr>
      </w:pPr>
      <w:r w:rsidRPr="00C46D9B">
        <w:rPr>
          <w:rFonts w:cs="Arial"/>
          <w:szCs w:val="24"/>
        </w:rPr>
        <w:t>NL discussed the Draft Annual Report</w:t>
      </w:r>
      <w:r w:rsidR="00844BB1">
        <w:rPr>
          <w:rFonts w:cs="Arial"/>
          <w:szCs w:val="24"/>
        </w:rPr>
        <w:t>.</w:t>
      </w:r>
      <w:r w:rsidR="00222CCB">
        <w:rPr>
          <w:rFonts w:cs="Arial"/>
          <w:szCs w:val="24"/>
        </w:rPr>
        <w:br/>
      </w:r>
    </w:p>
    <w:p w14:paraId="67C35DA0" w14:textId="77777777" w:rsidR="007D319C" w:rsidRDefault="009909D3" w:rsidP="006624AB">
      <w:pPr>
        <w:pStyle w:val="Heading2"/>
        <w:numPr>
          <w:ilvl w:val="0"/>
          <w:numId w:val="2"/>
        </w:numPr>
        <w:ind w:hanging="1004"/>
      </w:pPr>
      <w:r w:rsidRPr="009909D3">
        <w:t>Year-end Accounts</w:t>
      </w:r>
    </w:p>
    <w:p w14:paraId="1F66290F" w14:textId="3BD2E512" w:rsidR="006624AB" w:rsidRDefault="006624AB" w:rsidP="006624AB">
      <w:pPr>
        <w:ind w:firstLine="720"/>
        <w:rPr>
          <w:rFonts w:cs="Arial"/>
          <w:szCs w:val="24"/>
        </w:rPr>
      </w:pPr>
      <w:r w:rsidRPr="006624AB">
        <w:rPr>
          <w:rFonts w:cs="Arial"/>
          <w:szCs w:val="24"/>
        </w:rPr>
        <w:t>NL discussed the year-end accounts</w:t>
      </w:r>
      <w:r w:rsidR="00844BB1">
        <w:rPr>
          <w:rFonts w:cs="Arial"/>
          <w:szCs w:val="24"/>
        </w:rPr>
        <w:t>.</w:t>
      </w:r>
    </w:p>
    <w:p w14:paraId="4AEC43D0" w14:textId="77777777" w:rsidR="004B0BDF" w:rsidRDefault="004B0BDF" w:rsidP="006624AB">
      <w:pPr>
        <w:ind w:firstLine="720"/>
        <w:rPr>
          <w:rFonts w:cs="Arial"/>
          <w:szCs w:val="24"/>
        </w:rPr>
      </w:pPr>
    </w:p>
    <w:p w14:paraId="37DAD251" w14:textId="11AA73A4" w:rsidR="00DA1C78" w:rsidRDefault="004B0BDF" w:rsidP="00756874">
      <w:pPr>
        <w:pStyle w:val="Heading2"/>
        <w:numPr>
          <w:ilvl w:val="0"/>
          <w:numId w:val="2"/>
        </w:numPr>
        <w:ind w:left="709" w:hanging="993"/>
      </w:pPr>
      <w:r w:rsidRPr="004B0BDF">
        <w:t>Monthly Management Accounts</w:t>
      </w:r>
    </w:p>
    <w:p w14:paraId="469091F5" w14:textId="56218E4F" w:rsidR="00871BB4" w:rsidRPr="00DB44DE" w:rsidRDefault="00871BB4" w:rsidP="00756874">
      <w:pPr>
        <w:ind w:left="360" w:firstLine="349"/>
        <w:rPr>
          <w:rFonts w:cs="Arial"/>
          <w:b/>
          <w:bCs/>
          <w:sz w:val="32"/>
          <w:szCs w:val="32"/>
        </w:rPr>
      </w:pPr>
      <w:r w:rsidRPr="00DB44DE">
        <w:rPr>
          <w:rFonts w:cs="Arial"/>
          <w:szCs w:val="24"/>
        </w:rPr>
        <w:t>NL discussed the monthly management accounts</w:t>
      </w:r>
      <w:r w:rsidR="00844BB1" w:rsidRPr="00DB44DE">
        <w:rPr>
          <w:rFonts w:cs="Arial"/>
          <w:szCs w:val="24"/>
        </w:rPr>
        <w:t>.</w:t>
      </w:r>
      <w:r w:rsidRPr="00DB44DE">
        <w:rPr>
          <w:rFonts w:cs="Arial"/>
          <w:szCs w:val="24"/>
        </w:rPr>
        <w:br/>
      </w:r>
    </w:p>
    <w:p w14:paraId="5BDA6643" w14:textId="77777777" w:rsidR="00F9425A" w:rsidRPr="00F9425A" w:rsidRDefault="00C44927" w:rsidP="00756874">
      <w:pPr>
        <w:pStyle w:val="Heading2"/>
        <w:numPr>
          <w:ilvl w:val="0"/>
          <w:numId w:val="2"/>
        </w:numPr>
        <w:ind w:left="709" w:hanging="993"/>
        <w:rPr>
          <w:rFonts w:cs="Arial"/>
          <w:bCs/>
          <w:szCs w:val="32"/>
        </w:rPr>
      </w:pPr>
      <w:r w:rsidRPr="00C44927">
        <w:t>Apr - Jun 21 Accounts Narrative</w:t>
      </w:r>
    </w:p>
    <w:p w14:paraId="5A03ECFE" w14:textId="672043EA" w:rsidR="00505EFD" w:rsidRPr="00CD0B16" w:rsidRDefault="00505EFD" w:rsidP="00756874">
      <w:pPr>
        <w:ind w:left="567" w:firstLine="142"/>
        <w:rPr>
          <w:rFonts w:cs="Arial"/>
          <w:b/>
          <w:bCs/>
          <w:sz w:val="32"/>
          <w:szCs w:val="32"/>
        </w:rPr>
      </w:pPr>
      <w:r w:rsidRPr="00F9425A">
        <w:t>NL discussed the accounts narrative</w:t>
      </w:r>
      <w:r w:rsidR="00844BB1" w:rsidRPr="00F9425A">
        <w:t>.</w:t>
      </w:r>
      <w:r w:rsidRPr="00F9425A">
        <w:br/>
      </w:r>
    </w:p>
    <w:p w14:paraId="121A4D91" w14:textId="1018DB7E" w:rsidR="003A1832" w:rsidRPr="007441CB" w:rsidRDefault="00570507" w:rsidP="00756874">
      <w:pPr>
        <w:pStyle w:val="Heading2"/>
        <w:numPr>
          <w:ilvl w:val="0"/>
          <w:numId w:val="2"/>
        </w:numPr>
        <w:ind w:left="567" w:hanging="851"/>
      </w:pPr>
      <w:r w:rsidRPr="007441CB">
        <w:t>Committee Meetings</w:t>
      </w:r>
      <w:r w:rsidR="00EB3BEB" w:rsidRPr="007441CB">
        <w:br/>
      </w:r>
    </w:p>
    <w:p w14:paraId="2F80EBD0" w14:textId="3E2FC566" w:rsidR="00EB3BEB" w:rsidRPr="007441CB" w:rsidRDefault="007441CB" w:rsidP="007441CB">
      <w:pPr>
        <w:pStyle w:val="Heading3"/>
      </w:pPr>
      <w:r>
        <w:t xml:space="preserve">13.1 </w:t>
      </w:r>
      <w:r>
        <w:tab/>
      </w:r>
      <w:r w:rsidR="000557E0" w:rsidRPr="007441CB">
        <w:t>Finance, Audit &amp; Risk Committee Meeting - 3rd June 2021</w:t>
      </w:r>
    </w:p>
    <w:p w14:paraId="31B31959" w14:textId="3B68A73E" w:rsidR="00085BEF" w:rsidRPr="00EB3BEB" w:rsidRDefault="00A95596" w:rsidP="00EB3BEB">
      <w:pPr>
        <w:ind w:left="851"/>
      </w:pPr>
      <w:r w:rsidRPr="00EB3BEB">
        <w:t xml:space="preserve">TS presented the business from the Finance Audit &amp; Risk Committee Meeting. </w:t>
      </w:r>
      <w:r w:rsidRPr="00EB3BEB">
        <w:br/>
      </w:r>
      <w:r w:rsidRPr="00EB3BEB">
        <w:br/>
        <w:t xml:space="preserve">Board members approved an extension on the delegated authority to sign the accounts. </w:t>
      </w:r>
      <w:r w:rsidRPr="00EB3BEB">
        <w:br/>
      </w:r>
      <w:r w:rsidRPr="00EB3BEB">
        <w:br/>
        <w:t>Following a question, it was confirmed pension liability discussions would take place at Finance, Audit &amp; Risk Committee.</w:t>
      </w:r>
      <w:r w:rsidR="00085BEF" w:rsidRPr="00EB3BEB">
        <w:br/>
      </w:r>
    </w:p>
    <w:p w14:paraId="546922F0" w14:textId="1C692F87" w:rsidR="00EB3BEB" w:rsidRPr="00EB3BEB" w:rsidRDefault="007441CB" w:rsidP="007441CB">
      <w:pPr>
        <w:pStyle w:val="Heading3"/>
      </w:pPr>
      <w:r>
        <w:t xml:space="preserve">13.2 </w:t>
      </w:r>
      <w:r>
        <w:tab/>
      </w:r>
      <w:r w:rsidR="00F31FC1" w:rsidRPr="00085BEF">
        <w:t>People Matters Committee Meeting – 13th August 2021</w:t>
      </w:r>
    </w:p>
    <w:p w14:paraId="4999FA6E" w14:textId="1D004BE6" w:rsidR="00A81806" w:rsidRDefault="00083FF6" w:rsidP="007441CB">
      <w:pPr>
        <w:ind w:left="720"/>
      </w:pPr>
      <w:r w:rsidRPr="00EB3BEB">
        <w:t>In the absence of the minutes the chair invited comments from the Board concerning People Matters Committee papers– no comments were made</w:t>
      </w:r>
      <w:r w:rsidR="00844BB1">
        <w:t>.</w:t>
      </w:r>
      <w:r w:rsidR="00A81806" w:rsidRPr="00EB3BEB">
        <w:br/>
      </w:r>
      <w:r w:rsidR="00EB3BEB">
        <w:lastRenderedPageBreak/>
        <w:br/>
      </w:r>
      <w:r w:rsidR="00EB3BEB">
        <w:br/>
      </w:r>
    </w:p>
    <w:p w14:paraId="617B4D93" w14:textId="0145ACED" w:rsidR="00EB3BEB" w:rsidRDefault="00020973" w:rsidP="00020973">
      <w:pPr>
        <w:pStyle w:val="Heading3"/>
      </w:pPr>
      <w:r>
        <w:t xml:space="preserve">13.3 </w:t>
      </w:r>
      <w:r>
        <w:tab/>
      </w:r>
      <w:r w:rsidR="002F688D" w:rsidRPr="00EB3BEB">
        <w:t>Performance and Impact Committee Meeting – 22nd July 2021</w:t>
      </w:r>
    </w:p>
    <w:p w14:paraId="4AA08742" w14:textId="5A615BC5" w:rsidR="00351C5D" w:rsidRPr="00A057D0" w:rsidRDefault="00A33AFB" w:rsidP="00020973">
      <w:pPr>
        <w:ind w:left="720"/>
      </w:pPr>
      <w:r w:rsidRPr="00A33AFB">
        <w:t xml:space="preserve">DH presented the business from the Performance and Impact Committee Meeting.  </w:t>
      </w:r>
      <w:r w:rsidRPr="00A33AFB">
        <w:br/>
      </w:r>
      <w:r w:rsidRPr="00A33AFB">
        <w:br/>
        <w:t>There were no comments or questions.</w:t>
      </w:r>
      <w:r w:rsidR="00A81806">
        <w:br/>
      </w:r>
    </w:p>
    <w:p w14:paraId="2CBCEAA7" w14:textId="740BCD07" w:rsidR="00055364" w:rsidRDefault="00F3522D" w:rsidP="00756874">
      <w:pPr>
        <w:pStyle w:val="Heading2"/>
        <w:numPr>
          <w:ilvl w:val="0"/>
          <w:numId w:val="2"/>
        </w:numPr>
        <w:ind w:left="709" w:hanging="709"/>
      </w:pPr>
      <w:r w:rsidRPr="00F3522D">
        <w:t>Any Other Business</w:t>
      </w:r>
    </w:p>
    <w:p w14:paraId="06BE7577" w14:textId="5E1CFE0D" w:rsidR="008D5A7C" w:rsidRDefault="00A057D0" w:rsidP="00756874">
      <w:pPr>
        <w:pStyle w:val="ListParagraph"/>
        <w:ind w:left="709" w:right="542"/>
        <w:rPr>
          <w:rFonts w:cs="Arial"/>
          <w:szCs w:val="24"/>
        </w:rPr>
      </w:pPr>
      <w:r w:rsidRPr="00A057D0">
        <w:rPr>
          <w:rFonts w:cs="Arial"/>
          <w:szCs w:val="24"/>
        </w:rPr>
        <w:t>The Board requested a glossary of Careers Wales terms.</w:t>
      </w:r>
      <w:r w:rsidR="002716B8">
        <w:rPr>
          <w:rFonts w:cs="Arial"/>
          <w:szCs w:val="24"/>
        </w:rPr>
        <w:br/>
      </w:r>
      <w:r w:rsidR="002716B8">
        <w:rPr>
          <w:rFonts w:cs="Arial"/>
          <w:szCs w:val="24"/>
        </w:rPr>
        <w:br/>
      </w:r>
    </w:p>
    <w:p w14:paraId="52A5ECDB" w14:textId="2BD77593" w:rsidR="001D6496" w:rsidRDefault="0060554F" w:rsidP="00756874">
      <w:pPr>
        <w:pStyle w:val="Heading2"/>
        <w:numPr>
          <w:ilvl w:val="0"/>
          <w:numId w:val="2"/>
        </w:numPr>
        <w:ind w:left="709" w:hanging="709"/>
      </w:pPr>
      <w:r w:rsidRPr="0060554F">
        <w:t>Date of Next Meeting</w:t>
      </w:r>
    </w:p>
    <w:p w14:paraId="316FB0C2" w14:textId="541B93B1" w:rsidR="002716B8" w:rsidRPr="002716B8" w:rsidRDefault="002716B8" w:rsidP="00756874">
      <w:pPr>
        <w:pStyle w:val="ListParagraph"/>
        <w:ind w:left="426" w:right="542" w:firstLine="283"/>
        <w:rPr>
          <w:rFonts w:cs="Arial"/>
          <w:szCs w:val="24"/>
        </w:rPr>
      </w:pPr>
      <w:r w:rsidRPr="00020973">
        <w:rPr>
          <w:rFonts w:cs="Arial"/>
          <w:szCs w:val="24"/>
        </w:rPr>
        <w:t>No</w:t>
      </w:r>
      <w:r w:rsidR="0060554F">
        <w:rPr>
          <w:rFonts w:cs="Arial"/>
          <w:szCs w:val="24"/>
        </w:rPr>
        <w:t>v</w:t>
      </w:r>
      <w:r w:rsidRPr="00020973">
        <w:rPr>
          <w:rFonts w:cs="Arial"/>
          <w:szCs w:val="24"/>
        </w:rPr>
        <w:t>ember 23, 2021</w:t>
      </w:r>
      <w:r w:rsidR="0080240B">
        <w:rPr>
          <w:rFonts w:cs="Arial"/>
          <w:szCs w:val="24"/>
        </w:rPr>
        <w:t>.</w:t>
      </w:r>
    </w:p>
    <w:sectPr w:rsidR="002716B8" w:rsidRPr="002716B8" w:rsidSect="00EB3BEB">
      <w:headerReference w:type="default" r:id="rId11"/>
      <w:footerReference w:type="default" r:id="rId12"/>
      <w:pgSz w:w="11906" w:h="16838"/>
      <w:pgMar w:top="1440" w:right="1440"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B2FD" w14:textId="77777777" w:rsidR="00EE6DBF" w:rsidRDefault="00EE6DBF" w:rsidP="00A13977">
      <w:pPr>
        <w:spacing w:after="0" w:line="240" w:lineRule="auto"/>
      </w:pPr>
      <w:r>
        <w:separator/>
      </w:r>
    </w:p>
  </w:endnote>
  <w:endnote w:type="continuationSeparator" w:id="0">
    <w:p w14:paraId="2EB6E8EC" w14:textId="77777777" w:rsidR="00EE6DBF" w:rsidRDefault="00EE6DBF" w:rsidP="00A13977">
      <w:pPr>
        <w:spacing w:after="0" w:line="240" w:lineRule="auto"/>
      </w:pPr>
      <w:r>
        <w:continuationSeparator/>
      </w:r>
    </w:p>
  </w:endnote>
  <w:endnote w:type="continuationNotice" w:id="1">
    <w:p w14:paraId="71508C1C" w14:textId="77777777" w:rsidR="00EE6DBF" w:rsidRDefault="00EE6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A028" w14:textId="45C72F9B" w:rsidR="00EA0E6C" w:rsidRDefault="00EA0E6C">
    <w:pPr>
      <w:pStyle w:val="Footer"/>
    </w:pPr>
    <w:r>
      <w:rPr>
        <w:noProof/>
      </w:rPr>
      <w:drawing>
        <wp:inline distT="0" distB="0" distL="0" distR="0" wp14:anchorId="057A29D9" wp14:editId="40554A50">
          <wp:extent cx="5731510" cy="475782"/>
          <wp:effectExtent l="0" t="0" r="2540" b="635"/>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1510" cy="4757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15BF" w14:textId="77777777" w:rsidR="00EE6DBF" w:rsidRDefault="00EE6DBF" w:rsidP="00A13977">
      <w:pPr>
        <w:spacing w:after="0" w:line="240" w:lineRule="auto"/>
      </w:pPr>
      <w:r>
        <w:separator/>
      </w:r>
    </w:p>
  </w:footnote>
  <w:footnote w:type="continuationSeparator" w:id="0">
    <w:p w14:paraId="5551AF32" w14:textId="77777777" w:rsidR="00EE6DBF" w:rsidRDefault="00EE6DBF" w:rsidP="00A13977">
      <w:pPr>
        <w:spacing w:after="0" w:line="240" w:lineRule="auto"/>
      </w:pPr>
      <w:r>
        <w:continuationSeparator/>
      </w:r>
    </w:p>
  </w:footnote>
  <w:footnote w:type="continuationNotice" w:id="1">
    <w:p w14:paraId="55F57315" w14:textId="77777777" w:rsidR="00EE6DBF" w:rsidRDefault="00EE6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1EA8" w14:textId="2246328B" w:rsidR="00D62304" w:rsidRDefault="00D62304">
    <w:pPr>
      <w:pStyle w:val="Header"/>
    </w:pPr>
    <w:r>
      <w:rPr>
        <w:noProof/>
      </w:rPr>
      <w:drawing>
        <wp:inline distT="0" distB="0" distL="0" distR="0" wp14:anchorId="492C2D53" wp14:editId="6E655406">
          <wp:extent cx="6517005" cy="664210"/>
          <wp:effectExtent l="0" t="0" r="0" b="2540"/>
          <wp:docPr id="34" name="Picture 34" descr="Careers Wales - Brighter Fu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areers Wales - Brighter Futur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85D"/>
    <w:multiLevelType w:val="hybridMultilevel"/>
    <w:tmpl w:val="FB40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0F2E"/>
    <w:multiLevelType w:val="hybridMultilevel"/>
    <w:tmpl w:val="FE96725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 w15:restartNumberingAfterBreak="0">
    <w:nsid w:val="1058226F"/>
    <w:multiLevelType w:val="hybridMultilevel"/>
    <w:tmpl w:val="E93AE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C256E"/>
    <w:multiLevelType w:val="multilevel"/>
    <w:tmpl w:val="654455EA"/>
    <w:lvl w:ilvl="0">
      <w:start w:val="1"/>
      <w:numFmt w:val="decimal"/>
      <w:lvlText w:val="%1."/>
      <w:lvlJc w:val="left"/>
      <w:pPr>
        <w:ind w:left="720" w:hanging="360"/>
      </w:pPr>
      <w:rPr>
        <w:rFonts w:hint="default"/>
        <w:sz w:val="32"/>
        <w:szCs w:val="32"/>
      </w:rPr>
    </w:lvl>
    <w:lvl w:ilvl="1">
      <w:start w:val="1"/>
      <w:numFmt w:val="decimal"/>
      <w:isLgl/>
      <w:lvlText w:val="%1.%2"/>
      <w:lvlJc w:val="left"/>
      <w:pPr>
        <w:ind w:left="1133" w:hanging="773"/>
      </w:pPr>
      <w:rPr>
        <w:rFonts w:hint="default"/>
        <w:b w:val="0"/>
        <w:bCs w:val="0"/>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1F7C86"/>
    <w:multiLevelType w:val="multilevel"/>
    <w:tmpl w:val="4CE0B358"/>
    <w:lvl w:ilvl="0">
      <w:start w:val="1"/>
      <w:numFmt w:val="decimal"/>
      <w:lvlText w:val="%1."/>
      <w:lvlJc w:val="left"/>
      <w:pPr>
        <w:ind w:left="720" w:hanging="360"/>
      </w:pPr>
      <w:rPr>
        <w:rFonts w:hint="default"/>
        <w:b/>
      </w:rPr>
    </w:lvl>
    <w:lvl w:ilvl="1">
      <w:start w:val="2"/>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504BBA"/>
    <w:multiLevelType w:val="hybridMultilevel"/>
    <w:tmpl w:val="D13CA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D073E3"/>
    <w:multiLevelType w:val="multilevel"/>
    <w:tmpl w:val="0498A51E"/>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1133" w:hanging="773"/>
      </w:pPr>
      <w:rPr>
        <w:rFonts w:hint="default"/>
        <w:b/>
        <w:bCs/>
        <w:sz w:val="24"/>
        <w:szCs w:val="24"/>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7922FC"/>
    <w:multiLevelType w:val="multilevel"/>
    <w:tmpl w:val="0498A51E"/>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1133" w:hanging="773"/>
      </w:pPr>
      <w:rPr>
        <w:rFonts w:hint="default"/>
        <w:b/>
        <w:bCs/>
        <w:sz w:val="24"/>
        <w:szCs w:val="24"/>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C849EE"/>
    <w:multiLevelType w:val="multilevel"/>
    <w:tmpl w:val="0498A51E"/>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1133" w:hanging="773"/>
      </w:pPr>
      <w:rPr>
        <w:rFonts w:hint="default"/>
        <w:b/>
        <w:bCs/>
        <w:sz w:val="24"/>
        <w:szCs w:val="24"/>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101C6D"/>
    <w:multiLevelType w:val="hybridMultilevel"/>
    <w:tmpl w:val="907A3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D2E40"/>
    <w:multiLevelType w:val="hybridMultilevel"/>
    <w:tmpl w:val="17521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861AFC"/>
    <w:multiLevelType w:val="hybridMultilevel"/>
    <w:tmpl w:val="92904650"/>
    <w:lvl w:ilvl="0" w:tplc="29DAF534">
      <w:start w:val="1"/>
      <w:numFmt w:val="bullet"/>
      <w:lvlText w:val=""/>
      <w:lvlJc w:val="left"/>
      <w:pPr>
        <w:ind w:left="873" w:hanging="306"/>
      </w:pPr>
      <w:rPr>
        <w:rFonts w:ascii="Symbol" w:hAnsi="Symbol" w:hint="default"/>
        <w:b/>
        <w:i w:val="0"/>
        <w:color w:val="CC569A"/>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A7D9B"/>
    <w:multiLevelType w:val="multilevel"/>
    <w:tmpl w:val="6B504322"/>
    <w:lvl w:ilvl="0">
      <w:start w:val="1"/>
      <w:numFmt w:val="decimal"/>
      <w:lvlText w:val="%1."/>
      <w:lvlJc w:val="left"/>
      <w:pPr>
        <w:ind w:left="720" w:hanging="360"/>
      </w:pPr>
      <w:rPr>
        <w:rFonts w:hint="default"/>
        <w:b/>
        <w:bCs/>
        <w:sz w:val="32"/>
        <w:szCs w:val="32"/>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9378FC"/>
    <w:multiLevelType w:val="hybridMultilevel"/>
    <w:tmpl w:val="C0D2EC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61689952">
    <w:abstractNumId w:val="13"/>
  </w:num>
  <w:num w:numId="2" w16cid:durableId="887036626">
    <w:abstractNumId w:val="7"/>
  </w:num>
  <w:num w:numId="3" w16cid:durableId="1893039166">
    <w:abstractNumId w:val="1"/>
  </w:num>
  <w:num w:numId="4" w16cid:durableId="171652982">
    <w:abstractNumId w:val="2"/>
  </w:num>
  <w:num w:numId="5" w16cid:durableId="2012371194">
    <w:abstractNumId w:val="3"/>
  </w:num>
  <w:num w:numId="6" w16cid:durableId="105656689">
    <w:abstractNumId w:val="4"/>
  </w:num>
  <w:num w:numId="7" w16cid:durableId="788477119">
    <w:abstractNumId w:val="6"/>
  </w:num>
  <w:num w:numId="8" w16cid:durableId="189534578">
    <w:abstractNumId w:val="11"/>
  </w:num>
  <w:num w:numId="9" w16cid:durableId="2016179710">
    <w:abstractNumId w:val="0"/>
  </w:num>
  <w:num w:numId="10" w16cid:durableId="2121410386">
    <w:abstractNumId w:val="12"/>
  </w:num>
  <w:num w:numId="11" w16cid:durableId="395474526">
    <w:abstractNumId w:val="9"/>
  </w:num>
  <w:num w:numId="12" w16cid:durableId="1810324658">
    <w:abstractNumId w:val="10"/>
  </w:num>
  <w:num w:numId="13" w16cid:durableId="1734889317">
    <w:abstractNumId w:val="5"/>
  </w:num>
  <w:num w:numId="14" w16cid:durableId="2066833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77"/>
    <w:rsid w:val="000056DA"/>
    <w:rsid w:val="0001560E"/>
    <w:rsid w:val="000176A3"/>
    <w:rsid w:val="00020973"/>
    <w:rsid w:val="000221E4"/>
    <w:rsid w:val="0003733F"/>
    <w:rsid w:val="00045290"/>
    <w:rsid w:val="0004638C"/>
    <w:rsid w:val="00052FF1"/>
    <w:rsid w:val="00055364"/>
    <w:rsid w:val="00055713"/>
    <w:rsid w:val="000557E0"/>
    <w:rsid w:val="00056DC9"/>
    <w:rsid w:val="000572BD"/>
    <w:rsid w:val="00070814"/>
    <w:rsid w:val="000726CE"/>
    <w:rsid w:val="00072B7F"/>
    <w:rsid w:val="00074794"/>
    <w:rsid w:val="00076BBF"/>
    <w:rsid w:val="00077B79"/>
    <w:rsid w:val="000802D2"/>
    <w:rsid w:val="00082378"/>
    <w:rsid w:val="00083FF6"/>
    <w:rsid w:val="00085BEF"/>
    <w:rsid w:val="000870C2"/>
    <w:rsid w:val="00092DA2"/>
    <w:rsid w:val="0009407F"/>
    <w:rsid w:val="000940A2"/>
    <w:rsid w:val="00094F97"/>
    <w:rsid w:val="0009524B"/>
    <w:rsid w:val="000963FB"/>
    <w:rsid w:val="000A7BA3"/>
    <w:rsid w:val="000B4283"/>
    <w:rsid w:val="000B6724"/>
    <w:rsid w:val="000D0D19"/>
    <w:rsid w:val="000D25FD"/>
    <w:rsid w:val="000E3CF6"/>
    <w:rsid w:val="000F1B90"/>
    <w:rsid w:val="00100915"/>
    <w:rsid w:val="0010174B"/>
    <w:rsid w:val="0010219F"/>
    <w:rsid w:val="001128F7"/>
    <w:rsid w:val="001156E4"/>
    <w:rsid w:val="001236AF"/>
    <w:rsid w:val="00123F9D"/>
    <w:rsid w:val="00126859"/>
    <w:rsid w:val="00133240"/>
    <w:rsid w:val="001354B8"/>
    <w:rsid w:val="00141585"/>
    <w:rsid w:val="00145C99"/>
    <w:rsid w:val="0015692B"/>
    <w:rsid w:val="00162215"/>
    <w:rsid w:val="00163EF3"/>
    <w:rsid w:val="0016515A"/>
    <w:rsid w:val="00182100"/>
    <w:rsid w:val="0018411F"/>
    <w:rsid w:val="00184B8C"/>
    <w:rsid w:val="0019585C"/>
    <w:rsid w:val="001A054B"/>
    <w:rsid w:val="001B2ED7"/>
    <w:rsid w:val="001B3794"/>
    <w:rsid w:val="001B6DB6"/>
    <w:rsid w:val="001B6E97"/>
    <w:rsid w:val="001C1C90"/>
    <w:rsid w:val="001C4E89"/>
    <w:rsid w:val="001C79F1"/>
    <w:rsid w:val="001D0A98"/>
    <w:rsid w:val="001D6496"/>
    <w:rsid w:val="001D79FE"/>
    <w:rsid w:val="001E383A"/>
    <w:rsid w:val="001F03BE"/>
    <w:rsid w:val="001F13B5"/>
    <w:rsid w:val="00207CCD"/>
    <w:rsid w:val="00207D09"/>
    <w:rsid w:val="00211D25"/>
    <w:rsid w:val="002127AA"/>
    <w:rsid w:val="00214FC1"/>
    <w:rsid w:val="00222CCB"/>
    <w:rsid w:val="00224386"/>
    <w:rsid w:val="0022774F"/>
    <w:rsid w:val="002323B6"/>
    <w:rsid w:val="00233731"/>
    <w:rsid w:val="00246170"/>
    <w:rsid w:val="002533BB"/>
    <w:rsid w:val="00257372"/>
    <w:rsid w:val="00265B50"/>
    <w:rsid w:val="00270E15"/>
    <w:rsid w:val="002716B8"/>
    <w:rsid w:val="00273A19"/>
    <w:rsid w:val="002812D9"/>
    <w:rsid w:val="00282022"/>
    <w:rsid w:val="00283A13"/>
    <w:rsid w:val="002841E7"/>
    <w:rsid w:val="00292145"/>
    <w:rsid w:val="0029326E"/>
    <w:rsid w:val="00297BE5"/>
    <w:rsid w:val="002A1D86"/>
    <w:rsid w:val="002A71D6"/>
    <w:rsid w:val="002A74F7"/>
    <w:rsid w:val="002A76E6"/>
    <w:rsid w:val="002B1E47"/>
    <w:rsid w:val="002B6813"/>
    <w:rsid w:val="002B6CDF"/>
    <w:rsid w:val="002C565E"/>
    <w:rsid w:val="002C70B7"/>
    <w:rsid w:val="002C73FD"/>
    <w:rsid w:val="002D62A9"/>
    <w:rsid w:val="002E181E"/>
    <w:rsid w:val="002E1D09"/>
    <w:rsid w:val="002F0241"/>
    <w:rsid w:val="002F688D"/>
    <w:rsid w:val="00303149"/>
    <w:rsid w:val="00304BD4"/>
    <w:rsid w:val="00305455"/>
    <w:rsid w:val="00316986"/>
    <w:rsid w:val="00323599"/>
    <w:rsid w:val="0032475A"/>
    <w:rsid w:val="00351C5D"/>
    <w:rsid w:val="003626AD"/>
    <w:rsid w:val="00365A5E"/>
    <w:rsid w:val="00374205"/>
    <w:rsid w:val="00377D45"/>
    <w:rsid w:val="003811F3"/>
    <w:rsid w:val="003817C9"/>
    <w:rsid w:val="00391E65"/>
    <w:rsid w:val="003937D9"/>
    <w:rsid w:val="00395613"/>
    <w:rsid w:val="00396D48"/>
    <w:rsid w:val="003A061A"/>
    <w:rsid w:val="003A1832"/>
    <w:rsid w:val="003A438F"/>
    <w:rsid w:val="003A6D8E"/>
    <w:rsid w:val="003A7971"/>
    <w:rsid w:val="003B341D"/>
    <w:rsid w:val="003C1156"/>
    <w:rsid w:val="003C3EB0"/>
    <w:rsid w:val="003D63F7"/>
    <w:rsid w:val="003D79AD"/>
    <w:rsid w:val="003E18A2"/>
    <w:rsid w:val="003E2856"/>
    <w:rsid w:val="003E3FA0"/>
    <w:rsid w:val="003F3226"/>
    <w:rsid w:val="003F3A96"/>
    <w:rsid w:val="00404A1B"/>
    <w:rsid w:val="00404AAB"/>
    <w:rsid w:val="004118AB"/>
    <w:rsid w:val="00415A34"/>
    <w:rsid w:val="004211AC"/>
    <w:rsid w:val="004227F8"/>
    <w:rsid w:val="00432E48"/>
    <w:rsid w:val="00435091"/>
    <w:rsid w:val="00440DEA"/>
    <w:rsid w:val="004422D4"/>
    <w:rsid w:val="00451FD0"/>
    <w:rsid w:val="00461DBF"/>
    <w:rsid w:val="00464853"/>
    <w:rsid w:val="00467ED6"/>
    <w:rsid w:val="0047040A"/>
    <w:rsid w:val="00472F3E"/>
    <w:rsid w:val="0048296C"/>
    <w:rsid w:val="004925E2"/>
    <w:rsid w:val="00492A45"/>
    <w:rsid w:val="004A18C9"/>
    <w:rsid w:val="004A69CE"/>
    <w:rsid w:val="004A7035"/>
    <w:rsid w:val="004B0BDF"/>
    <w:rsid w:val="004B1CFD"/>
    <w:rsid w:val="004B78AE"/>
    <w:rsid w:val="004C0109"/>
    <w:rsid w:val="004C6A60"/>
    <w:rsid w:val="004D41F4"/>
    <w:rsid w:val="004E0CE0"/>
    <w:rsid w:val="005003F5"/>
    <w:rsid w:val="005022E9"/>
    <w:rsid w:val="00505092"/>
    <w:rsid w:val="00505EFD"/>
    <w:rsid w:val="00516DE6"/>
    <w:rsid w:val="00516E70"/>
    <w:rsid w:val="0052333F"/>
    <w:rsid w:val="00530AF3"/>
    <w:rsid w:val="00542CEB"/>
    <w:rsid w:val="00542D4A"/>
    <w:rsid w:val="00554943"/>
    <w:rsid w:val="005605A7"/>
    <w:rsid w:val="00563BDE"/>
    <w:rsid w:val="00570507"/>
    <w:rsid w:val="00570D3E"/>
    <w:rsid w:val="0057135C"/>
    <w:rsid w:val="00571B27"/>
    <w:rsid w:val="00572555"/>
    <w:rsid w:val="00574C0D"/>
    <w:rsid w:val="005753DB"/>
    <w:rsid w:val="00597FC1"/>
    <w:rsid w:val="005A602E"/>
    <w:rsid w:val="005B184C"/>
    <w:rsid w:val="005B321F"/>
    <w:rsid w:val="005B5352"/>
    <w:rsid w:val="005D0A46"/>
    <w:rsid w:val="005D3775"/>
    <w:rsid w:val="005E1969"/>
    <w:rsid w:val="005E7C56"/>
    <w:rsid w:val="00604908"/>
    <w:rsid w:val="0060554F"/>
    <w:rsid w:val="006070F9"/>
    <w:rsid w:val="006134FB"/>
    <w:rsid w:val="0061519F"/>
    <w:rsid w:val="0062278E"/>
    <w:rsid w:val="006277AD"/>
    <w:rsid w:val="006432C4"/>
    <w:rsid w:val="006527A5"/>
    <w:rsid w:val="006619E5"/>
    <w:rsid w:val="006624AB"/>
    <w:rsid w:val="006633E6"/>
    <w:rsid w:val="00670CE8"/>
    <w:rsid w:val="006713E7"/>
    <w:rsid w:val="00673F0E"/>
    <w:rsid w:val="0068356F"/>
    <w:rsid w:val="006876EE"/>
    <w:rsid w:val="0068770A"/>
    <w:rsid w:val="0069069F"/>
    <w:rsid w:val="00694804"/>
    <w:rsid w:val="00694A35"/>
    <w:rsid w:val="006B1F81"/>
    <w:rsid w:val="006B2706"/>
    <w:rsid w:val="006C472B"/>
    <w:rsid w:val="006D279F"/>
    <w:rsid w:val="006E2229"/>
    <w:rsid w:val="006E53D0"/>
    <w:rsid w:val="006E5C7C"/>
    <w:rsid w:val="006F54AE"/>
    <w:rsid w:val="006F5CD5"/>
    <w:rsid w:val="006F6C9A"/>
    <w:rsid w:val="006F7075"/>
    <w:rsid w:val="007049ED"/>
    <w:rsid w:val="00707D1C"/>
    <w:rsid w:val="007117EF"/>
    <w:rsid w:val="007250FE"/>
    <w:rsid w:val="00733248"/>
    <w:rsid w:val="007360FB"/>
    <w:rsid w:val="007441CB"/>
    <w:rsid w:val="00744759"/>
    <w:rsid w:val="00745427"/>
    <w:rsid w:val="00745883"/>
    <w:rsid w:val="00752E9F"/>
    <w:rsid w:val="00755BD6"/>
    <w:rsid w:val="00756874"/>
    <w:rsid w:val="00757A84"/>
    <w:rsid w:val="00757FEE"/>
    <w:rsid w:val="00760AD8"/>
    <w:rsid w:val="007620B9"/>
    <w:rsid w:val="007852CC"/>
    <w:rsid w:val="00791E1D"/>
    <w:rsid w:val="00792B6D"/>
    <w:rsid w:val="0079785B"/>
    <w:rsid w:val="007B1F32"/>
    <w:rsid w:val="007C0C9D"/>
    <w:rsid w:val="007D1597"/>
    <w:rsid w:val="007D319C"/>
    <w:rsid w:val="007E5FBC"/>
    <w:rsid w:val="007E6F58"/>
    <w:rsid w:val="007E7CC4"/>
    <w:rsid w:val="0080034D"/>
    <w:rsid w:val="00800988"/>
    <w:rsid w:val="0080240B"/>
    <w:rsid w:val="0080302E"/>
    <w:rsid w:val="008036F3"/>
    <w:rsid w:val="00807AB4"/>
    <w:rsid w:val="00807DC6"/>
    <w:rsid w:val="00815C18"/>
    <w:rsid w:val="008164BF"/>
    <w:rsid w:val="008169C7"/>
    <w:rsid w:val="00823EA0"/>
    <w:rsid w:val="008364D1"/>
    <w:rsid w:val="008364FB"/>
    <w:rsid w:val="00840DE4"/>
    <w:rsid w:val="00844BB1"/>
    <w:rsid w:val="00847243"/>
    <w:rsid w:val="008555AF"/>
    <w:rsid w:val="00855BCF"/>
    <w:rsid w:val="0086066B"/>
    <w:rsid w:val="008611A6"/>
    <w:rsid w:val="0086371E"/>
    <w:rsid w:val="00864EF4"/>
    <w:rsid w:val="00871BB4"/>
    <w:rsid w:val="00872C32"/>
    <w:rsid w:val="00881694"/>
    <w:rsid w:val="00881FFD"/>
    <w:rsid w:val="0088319B"/>
    <w:rsid w:val="00886327"/>
    <w:rsid w:val="0089125F"/>
    <w:rsid w:val="00893593"/>
    <w:rsid w:val="008C0FD9"/>
    <w:rsid w:val="008D0AC1"/>
    <w:rsid w:val="008D5A7C"/>
    <w:rsid w:val="008E12E1"/>
    <w:rsid w:val="008F31D9"/>
    <w:rsid w:val="008F4BB2"/>
    <w:rsid w:val="0090151C"/>
    <w:rsid w:val="009023CB"/>
    <w:rsid w:val="00907F69"/>
    <w:rsid w:val="009176EE"/>
    <w:rsid w:val="009202D3"/>
    <w:rsid w:val="0092677B"/>
    <w:rsid w:val="00927A85"/>
    <w:rsid w:val="00930AC5"/>
    <w:rsid w:val="00930DC4"/>
    <w:rsid w:val="009314C9"/>
    <w:rsid w:val="009334D1"/>
    <w:rsid w:val="00943229"/>
    <w:rsid w:val="00945C7F"/>
    <w:rsid w:val="009467A0"/>
    <w:rsid w:val="00955979"/>
    <w:rsid w:val="0095620D"/>
    <w:rsid w:val="00960D22"/>
    <w:rsid w:val="00966312"/>
    <w:rsid w:val="0096662D"/>
    <w:rsid w:val="00973E5A"/>
    <w:rsid w:val="009756A0"/>
    <w:rsid w:val="00983EA8"/>
    <w:rsid w:val="00984A82"/>
    <w:rsid w:val="009909D3"/>
    <w:rsid w:val="00990E8E"/>
    <w:rsid w:val="00992D73"/>
    <w:rsid w:val="00994B45"/>
    <w:rsid w:val="009961B2"/>
    <w:rsid w:val="009A0E1D"/>
    <w:rsid w:val="009A233A"/>
    <w:rsid w:val="009A42A0"/>
    <w:rsid w:val="009A70E0"/>
    <w:rsid w:val="009B10B4"/>
    <w:rsid w:val="009B27E6"/>
    <w:rsid w:val="009B72CE"/>
    <w:rsid w:val="009C4D6F"/>
    <w:rsid w:val="009C6785"/>
    <w:rsid w:val="009D726B"/>
    <w:rsid w:val="009E0F30"/>
    <w:rsid w:val="009E4785"/>
    <w:rsid w:val="009E7132"/>
    <w:rsid w:val="009F597A"/>
    <w:rsid w:val="009F650C"/>
    <w:rsid w:val="00A04D17"/>
    <w:rsid w:val="00A057D0"/>
    <w:rsid w:val="00A07B91"/>
    <w:rsid w:val="00A113C0"/>
    <w:rsid w:val="00A1309B"/>
    <w:rsid w:val="00A13977"/>
    <w:rsid w:val="00A16D88"/>
    <w:rsid w:val="00A21BF1"/>
    <w:rsid w:val="00A228F4"/>
    <w:rsid w:val="00A33AFB"/>
    <w:rsid w:val="00A403B8"/>
    <w:rsid w:val="00A40B83"/>
    <w:rsid w:val="00A430FA"/>
    <w:rsid w:val="00A47E00"/>
    <w:rsid w:val="00A540AB"/>
    <w:rsid w:val="00A54AFD"/>
    <w:rsid w:val="00A55F56"/>
    <w:rsid w:val="00A6398A"/>
    <w:rsid w:val="00A7213A"/>
    <w:rsid w:val="00A723AB"/>
    <w:rsid w:val="00A73B3D"/>
    <w:rsid w:val="00A76406"/>
    <w:rsid w:val="00A77503"/>
    <w:rsid w:val="00A8164E"/>
    <w:rsid w:val="00A81806"/>
    <w:rsid w:val="00A95596"/>
    <w:rsid w:val="00A965E4"/>
    <w:rsid w:val="00AA5BEE"/>
    <w:rsid w:val="00AA7895"/>
    <w:rsid w:val="00AB6C9C"/>
    <w:rsid w:val="00AB7498"/>
    <w:rsid w:val="00AC5D7F"/>
    <w:rsid w:val="00AD1FD1"/>
    <w:rsid w:val="00AD5BC2"/>
    <w:rsid w:val="00AD68E0"/>
    <w:rsid w:val="00AE6339"/>
    <w:rsid w:val="00AE69F2"/>
    <w:rsid w:val="00B01787"/>
    <w:rsid w:val="00B03663"/>
    <w:rsid w:val="00B10C26"/>
    <w:rsid w:val="00B278E0"/>
    <w:rsid w:val="00B3108B"/>
    <w:rsid w:val="00B33B8F"/>
    <w:rsid w:val="00B40D31"/>
    <w:rsid w:val="00B45D26"/>
    <w:rsid w:val="00B65416"/>
    <w:rsid w:val="00B65AF3"/>
    <w:rsid w:val="00B65C15"/>
    <w:rsid w:val="00B754C6"/>
    <w:rsid w:val="00B80A29"/>
    <w:rsid w:val="00B83538"/>
    <w:rsid w:val="00B850F6"/>
    <w:rsid w:val="00B925A0"/>
    <w:rsid w:val="00B97796"/>
    <w:rsid w:val="00BB3C65"/>
    <w:rsid w:val="00BC2898"/>
    <w:rsid w:val="00BC3DFB"/>
    <w:rsid w:val="00BC6C6D"/>
    <w:rsid w:val="00BD1B3B"/>
    <w:rsid w:val="00BD25E6"/>
    <w:rsid w:val="00BD6E3A"/>
    <w:rsid w:val="00BE2D61"/>
    <w:rsid w:val="00BE4218"/>
    <w:rsid w:val="00C074A2"/>
    <w:rsid w:val="00C177BA"/>
    <w:rsid w:val="00C32839"/>
    <w:rsid w:val="00C3321B"/>
    <w:rsid w:val="00C372A4"/>
    <w:rsid w:val="00C4221E"/>
    <w:rsid w:val="00C44927"/>
    <w:rsid w:val="00C46D9B"/>
    <w:rsid w:val="00C51BD2"/>
    <w:rsid w:val="00C548E7"/>
    <w:rsid w:val="00C62143"/>
    <w:rsid w:val="00C7121F"/>
    <w:rsid w:val="00C81941"/>
    <w:rsid w:val="00C83309"/>
    <w:rsid w:val="00C87333"/>
    <w:rsid w:val="00C87339"/>
    <w:rsid w:val="00CB0576"/>
    <w:rsid w:val="00CB2F37"/>
    <w:rsid w:val="00CB73D7"/>
    <w:rsid w:val="00CB7FB7"/>
    <w:rsid w:val="00CC4F85"/>
    <w:rsid w:val="00CC7A93"/>
    <w:rsid w:val="00CD09EE"/>
    <w:rsid w:val="00CD0B16"/>
    <w:rsid w:val="00CE746E"/>
    <w:rsid w:val="00CF29F7"/>
    <w:rsid w:val="00D20D7A"/>
    <w:rsid w:val="00D2199B"/>
    <w:rsid w:val="00D25A8E"/>
    <w:rsid w:val="00D26153"/>
    <w:rsid w:val="00D269F0"/>
    <w:rsid w:val="00D3469D"/>
    <w:rsid w:val="00D369FB"/>
    <w:rsid w:val="00D44E51"/>
    <w:rsid w:val="00D605D9"/>
    <w:rsid w:val="00D60C4D"/>
    <w:rsid w:val="00D62304"/>
    <w:rsid w:val="00D63F4B"/>
    <w:rsid w:val="00D709AE"/>
    <w:rsid w:val="00D70A38"/>
    <w:rsid w:val="00D75BDE"/>
    <w:rsid w:val="00D84332"/>
    <w:rsid w:val="00D871E1"/>
    <w:rsid w:val="00D87A50"/>
    <w:rsid w:val="00DA1C78"/>
    <w:rsid w:val="00DA24A6"/>
    <w:rsid w:val="00DA5E53"/>
    <w:rsid w:val="00DB44DE"/>
    <w:rsid w:val="00DC0BA0"/>
    <w:rsid w:val="00DE7266"/>
    <w:rsid w:val="00DF132A"/>
    <w:rsid w:val="00DF359F"/>
    <w:rsid w:val="00E03B37"/>
    <w:rsid w:val="00E0798E"/>
    <w:rsid w:val="00E34A3B"/>
    <w:rsid w:val="00E37F43"/>
    <w:rsid w:val="00E41A1E"/>
    <w:rsid w:val="00E606E2"/>
    <w:rsid w:val="00E63662"/>
    <w:rsid w:val="00E638E6"/>
    <w:rsid w:val="00E719E4"/>
    <w:rsid w:val="00E74D22"/>
    <w:rsid w:val="00E86B18"/>
    <w:rsid w:val="00E87B1A"/>
    <w:rsid w:val="00EA0E6C"/>
    <w:rsid w:val="00EA3B31"/>
    <w:rsid w:val="00EA5F0D"/>
    <w:rsid w:val="00EA78B2"/>
    <w:rsid w:val="00EB16EA"/>
    <w:rsid w:val="00EB3BEB"/>
    <w:rsid w:val="00EB748C"/>
    <w:rsid w:val="00EB7D9F"/>
    <w:rsid w:val="00ED1959"/>
    <w:rsid w:val="00ED4979"/>
    <w:rsid w:val="00EE0329"/>
    <w:rsid w:val="00EE6DBF"/>
    <w:rsid w:val="00EF25C6"/>
    <w:rsid w:val="00EF3273"/>
    <w:rsid w:val="00EF4F5C"/>
    <w:rsid w:val="00EF6A6F"/>
    <w:rsid w:val="00EF7DE9"/>
    <w:rsid w:val="00F0039D"/>
    <w:rsid w:val="00F06E24"/>
    <w:rsid w:val="00F10F2A"/>
    <w:rsid w:val="00F14C2E"/>
    <w:rsid w:val="00F15B9D"/>
    <w:rsid w:val="00F16CCD"/>
    <w:rsid w:val="00F16DC0"/>
    <w:rsid w:val="00F17670"/>
    <w:rsid w:val="00F31FC1"/>
    <w:rsid w:val="00F3522D"/>
    <w:rsid w:val="00F354BD"/>
    <w:rsid w:val="00F369AA"/>
    <w:rsid w:val="00F36ACB"/>
    <w:rsid w:val="00F41A28"/>
    <w:rsid w:val="00F50DB8"/>
    <w:rsid w:val="00F53C2B"/>
    <w:rsid w:val="00F55050"/>
    <w:rsid w:val="00F56A1B"/>
    <w:rsid w:val="00F61326"/>
    <w:rsid w:val="00F6634C"/>
    <w:rsid w:val="00F67987"/>
    <w:rsid w:val="00F67D51"/>
    <w:rsid w:val="00F720E5"/>
    <w:rsid w:val="00F9425A"/>
    <w:rsid w:val="00F950FF"/>
    <w:rsid w:val="00FA0F10"/>
    <w:rsid w:val="00FA60C5"/>
    <w:rsid w:val="00FB24B6"/>
    <w:rsid w:val="00FB5237"/>
    <w:rsid w:val="00FC4C70"/>
    <w:rsid w:val="00FC5424"/>
    <w:rsid w:val="00FE101F"/>
    <w:rsid w:val="00FE614A"/>
    <w:rsid w:val="00FF0383"/>
    <w:rsid w:val="00FF2F9C"/>
    <w:rsid w:val="02FE5D28"/>
    <w:rsid w:val="0A9C6CE2"/>
    <w:rsid w:val="0D299FBC"/>
    <w:rsid w:val="0F143ED2"/>
    <w:rsid w:val="184B64FB"/>
    <w:rsid w:val="2142DFF8"/>
    <w:rsid w:val="221D1093"/>
    <w:rsid w:val="2300352B"/>
    <w:rsid w:val="26E75CEB"/>
    <w:rsid w:val="29017EE8"/>
    <w:rsid w:val="2A6A902B"/>
    <w:rsid w:val="39E8AC52"/>
    <w:rsid w:val="3AAD57B7"/>
    <w:rsid w:val="3AD0E325"/>
    <w:rsid w:val="417797EC"/>
    <w:rsid w:val="43267234"/>
    <w:rsid w:val="43EC3F17"/>
    <w:rsid w:val="4C02F8F3"/>
    <w:rsid w:val="4C586C6F"/>
    <w:rsid w:val="504195B8"/>
    <w:rsid w:val="56517E0B"/>
    <w:rsid w:val="5E3071E8"/>
    <w:rsid w:val="5F1D0F4C"/>
    <w:rsid w:val="61CC19F6"/>
    <w:rsid w:val="650035E5"/>
    <w:rsid w:val="72BC0529"/>
    <w:rsid w:val="74A0AC0C"/>
    <w:rsid w:val="75C3BAC4"/>
    <w:rsid w:val="7D559385"/>
    <w:rsid w:val="7FEB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86A6"/>
  <w15:chartTrackingRefBased/>
  <w15:docId w15:val="{84979AD5-2FE0-4C6A-9812-C38FDED0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7A0"/>
    <w:rPr>
      <w:rFonts w:ascii="Arial" w:hAnsi="Arial"/>
      <w:sz w:val="24"/>
    </w:rPr>
  </w:style>
  <w:style w:type="paragraph" w:styleId="Heading1">
    <w:name w:val="heading 1"/>
    <w:basedOn w:val="Normal"/>
    <w:next w:val="Normal"/>
    <w:link w:val="Heading1Char"/>
    <w:uiPriority w:val="9"/>
    <w:qFormat/>
    <w:rsid w:val="00E34A3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34A3B"/>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441CB"/>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977"/>
  </w:style>
  <w:style w:type="paragraph" w:styleId="Footer">
    <w:name w:val="footer"/>
    <w:basedOn w:val="Normal"/>
    <w:link w:val="FooterChar"/>
    <w:uiPriority w:val="99"/>
    <w:unhideWhenUsed/>
    <w:rsid w:val="00A1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977"/>
  </w:style>
  <w:style w:type="paragraph" w:styleId="ListParagraph">
    <w:name w:val="List Paragraph"/>
    <w:aliases w:val="Title 2,List Paragraph1,lp1,Bullet List,FooterText,Figure_name,Equipment,Numbered Indented Text,List_TIS,List Paragraph11,Ref,alpha List,Alpha List Paragraph,List Paragraph Char Char Char,List Paragraph Char Char,Use Case List Paragraph"/>
    <w:basedOn w:val="Normal"/>
    <w:link w:val="ListParagraphChar"/>
    <w:uiPriority w:val="34"/>
    <w:qFormat/>
    <w:rsid w:val="00AB7498"/>
    <w:pPr>
      <w:ind w:left="720"/>
      <w:contextualSpacing/>
    </w:pPr>
  </w:style>
  <w:style w:type="character" w:customStyle="1" w:styleId="normaltextrun">
    <w:name w:val="normaltextrun"/>
    <w:basedOn w:val="DefaultParagraphFont"/>
    <w:rsid w:val="00604908"/>
  </w:style>
  <w:style w:type="character" w:customStyle="1" w:styleId="ListParagraphChar">
    <w:name w:val="List Paragraph Char"/>
    <w:aliases w:val="Title 2 Char,List Paragraph1 Char,lp1 Char,Bullet List Char,FooterText Char,Figure_name Char,Equipment Char,Numbered Indented Text Char,List_TIS Char,List Paragraph11 Char,Ref Char,alpha List Char,Alpha List Paragraph Char"/>
    <w:basedOn w:val="DefaultParagraphFont"/>
    <w:link w:val="ListParagraph"/>
    <w:uiPriority w:val="34"/>
    <w:locked/>
    <w:rsid w:val="0079785B"/>
  </w:style>
  <w:style w:type="character" w:styleId="CommentReference">
    <w:name w:val="annotation reference"/>
    <w:basedOn w:val="DefaultParagraphFont"/>
    <w:uiPriority w:val="99"/>
    <w:semiHidden/>
    <w:unhideWhenUsed/>
    <w:rsid w:val="005753DB"/>
    <w:rPr>
      <w:sz w:val="16"/>
      <w:szCs w:val="16"/>
    </w:rPr>
  </w:style>
  <w:style w:type="paragraph" w:styleId="CommentText">
    <w:name w:val="annotation text"/>
    <w:basedOn w:val="Normal"/>
    <w:link w:val="CommentTextChar"/>
    <w:uiPriority w:val="99"/>
    <w:unhideWhenUsed/>
    <w:rsid w:val="005753DB"/>
    <w:pPr>
      <w:spacing w:line="240" w:lineRule="auto"/>
    </w:pPr>
    <w:rPr>
      <w:sz w:val="20"/>
      <w:szCs w:val="20"/>
    </w:rPr>
  </w:style>
  <w:style w:type="character" w:customStyle="1" w:styleId="CommentTextChar">
    <w:name w:val="Comment Text Char"/>
    <w:basedOn w:val="DefaultParagraphFont"/>
    <w:link w:val="CommentText"/>
    <w:uiPriority w:val="99"/>
    <w:rsid w:val="005753DB"/>
    <w:rPr>
      <w:sz w:val="20"/>
      <w:szCs w:val="20"/>
    </w:rPr>
  </w:style>
  <w:style w:type="paragraph" w:styleId="CommentSubject">
    <w:name w:val="annotation subject"/>
    <w:basedOn w:val="CommentText"/>
    <w:next w:val="CommentText"/>
    <w:link w:val="CommentSubjectChar"/>
    <w:uiPriority w:val="99"/>
    <w:semiHidden/>
    <w:unhideWhenUsed/>
    <w:rsid w:val="005753DB"/>
    <w:rPr>
      <w:b/>
      <w:bCs/>
    </w:rPr>
  </w:style>
  <w:style w:type="character" w:customStyle="1" w:styleId="CommentSubjectChar">
    <w:name w:val="Comment Subject Char"/>
    <w:basedOn w:val="CommentTextChar"/>
    <w:link w:val="CommentSubject"/>
    <w:uiPriority w:val="99"/>
    <w:semiHidden/>
    <w:rsid w:val="005753DB"/>
    <w:rPr>
      <w:b/>
      <w:bCs/>
      <w:sz w:val="20"/>
      <w:szCs w:val="20"/>
    </w:rPr>
  </w:style>
  <w:style w:type="character" w:styleId="Mention">
    <w:name w:val="Mention"/>
    <w:basedOn w:val="DefaultParagraphFont"/>
    <w:uiPriority w:val="99"/>
    <w:unhideWhenUsed/>
    <w:rsid w:val="001C1C90"/>
    <w:rPr>
      <w:color w:val="2B579A"/>
      <w:shd w:val="clear" w:color="auto" w:fill="E1DFDD"/>
    </w:rPr>
  </w:style>
  <w:style w:type="character" w:customStyle="1" w:styleId="Heading1Char">
    <w:name w:val="Heading 1 Char"/>
    <w:basedOn w:val="DefaultParagraphFont"/>
    <w:link w:val="Heading1"/>
    <w:uiPriority w:val="9"/>
    <w:rsid w:val="00E34A3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34A3B"/>
    <w:rPr>
      <w:rFonts w:ascii="Arial" w:eastAsiaTheme="majorEastAsia" w:hAnsi="Arial" w:cstheme="majorBidi"/>
      <w:b/>
      <w:sz w:val="32"/>
      <w:szCs w:val="26"/>
    </w:rPr>
  </w:style>
  <w:style w:type="paragraph" w:styleId="Subtitle">
    <w:name w:val="Subtitle"/>
    <w:basedOn w:val="Normal"/>
    <w:next w:val="Normal"/>
    <w:link w:val="SubtitleChar"/>
    <w:uiPriority w:val="11"/>
    <w:qFormat/>
    <w:rsid w:val="003A1832"/>
    <w:pPr>
      <w:numPr>
        <w:ilvl w:val="1"/>
      </w:numPr>
    </w:pPr>
    <w:rPr>
      <w:rFonts w:eastAsiaTheme="minorEastAsia"/>
      <w:b/>
      <w:color w:val="000000" w:themeColor="text1"/>
    </w:rPr>
  </w:style>
  <w:style w:type="character" w:customStyle="1" w:styleId="SubtitleChar">
    <w:name w:val="Subtitle Char"/>
    <w:basedOn w:val="DefaultParagraphFont"/>
    <w:link w:val="Subtitle"/>
    <w:uiPriority w:val="11"/>
    <w:rsid w:val="003A1832"/>
    <w:rPr>
      <w:rFonts w:ascii="Arial" w:eastAsiaTheme="minorEastAsia" w:hAnsi="Arial"/>
      <w:b/>
      <w:color w:val="000000" w:themeColor="text1"/>
      <w:sz w:val="24"/>
    </w:rPr>
  </w:style>
  <w:style w:type="character" w:customStyle="1" w:styleId="Heading3Char">
    <w:name w:val="Heading 3 Char"/>
    <w:basedOn w:val="DefaultParagraphFont"/>
    <w:link w:val="Heading3"/>
    <w:uiPriority w:val="9"/>
    <w:rsid w:val="007441CB"/>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3723">
      <w:bodyDiv w:val="1"/>
      <w:marLeft w:val="0"/>
      <w:marRight w:val="0"/>
      <w:marTop w:val="0"/>
      <w:marBottom w:val="0"/>
      <w:divBdr>
        <w:top w:val="none" w:sz="0" w:space="0" w:color="auto"/>
        <w:left w:val="none" w:sz="0" w:space="0" w:color="auto"/>
        <w:bottom w:val="none" w:sz="0" w:space="0" w:color="auto"/>
        <w:right w:val="none" w:sz="0" w:space="0" w:color="auto"/>
      </w:divBdr>
    </w:div>
    <w:div w:id="1245259188">
      <w:bodyDiv w:val="1"/>
      <w:marLeft w:val="0"/>
      <w:marRight w:val="0"/>
      <w:marTop w:val="0"/>
      <w:marBottom w:val="0"/>
      <w:divBdr>
        <w:top w:val="none" w:sz="0" w:space="0" w:color="auto"/>
        <w:left w:val="none" w:sz="0" w:space="0" w:color="auto"/>
        <w:bottom w:val="none" w:sz="0" w:space="0" w:color="auto"/>
        <w:right w:val="none" w:sz="0" w:space="0" w:color="auto"/>
      </w:divBdr>
    </w:div>
    <w:div w:id="13729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SharedWithUsers xmlns="2428d621-8bf9-4b1a-92e0-a570f9fd5aa8">
      <UserInfo>
        <DisplayName>Emma Moore</DisplayName>
        <AccountId>16</AccountId>
        <AccountType/>
      </UserInfo>
      <UserInfo>
        <DisplayName>Chris Malone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7" ma:contentTypeDescription="Create a new document." ma:contentTypeScope="" ma:versionID="d45b57cd3270febfa6aca665c5598738">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84a16dbc0a8eeee9e12e1c12b475695f"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AD613-8308-42A5-AD93-02379B628DF2}">
  <ds:schemaRefs>
    <ds:schemaRef ds:uri="http://schemas.openxmlformats.org/officeDocument/2006/bibliography"/>
  </ds:schemaRefs>
</ds:datastoreItem>
</file>

<file path=customXml/itemProps2.xml><?xml version="1.0" encoding="utf-8"?>
<ds:datastoreItem xmlns:ds="http://schemas.openxmlformats.org/officeDocument/2006/customXml" ds:itemID="{2F45B2D5-D0C5-4483-BC95-60CF32CD919E}">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customXml/itemProps3.xml><?xml version="1.0" encoding="utf-8"?>
<ds:datastoreItem xmlns:ds="http://schemas.openxmlformats.org/officeDocument/2006/customXml" ds:itemID="{FE22DB74-06CD-471E-8788-4D9992C6E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1A23D-B1B8-493A-93BD-665CD034F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CCDG Board, August 19, 2021</dc:title>
  <dc:subject/>
  <dc:creator>Jayne Pritchard</dc:creator>
  <cp:keywords/>
  <dc:description/>
  <cp:lastModifiedBy>Chris Malone</cp:lastModifiedBy>
  <cp:revision>6</cp:revision>
  <dcterms:created xsi:type="dcterms:W3CDTF">2023-10-26T10:20:00Z</dcterms:created>
  <dcterms:modified xsi:type="dcterms:W3CDTF">2023-11-30T18:06:00Z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