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AD27" w14:textId="6B043940" w:rsidR="009634C8" w:rsidRPr="000B3645" w:rsidRDefault="00DC1C8E" w:rsidP="009634C8">
      <w:pPr>
        <w:pStyle w:val="Default"/>
        <w:rPr>
          <w:b/>
          <w:bCs/>
          <w:color w:val="auto"/>
          <w:sz w:val="28"/>
        </w:rPr>
      </w:pPr>
      <w:bookmarkStart w:id="0" w:name="_Hlk34991929"/>
      <w:bookmarkStart w:id="1" w:name="_GoBack"/>
      <w:bookmarkEnd w:id="1"/>
      <w:proofErr w:type="spellStart"/>
      <w:r>
        <w:rPr>
          <w:b/>
          <w:bCs/>
          <w:color w:val="auto"/>
          <w:sz w:val="28"/>
        </w:rPr>
        <w:t>C</w:t>
      </w:r>
      <w:r w:rsidRPr="00DC1C8E">
        <w:rPr>
          <w:b/>
          <w:bCs/>
          <w:color w:val="auto"/>
          <w:sz w:val="28"/>
        </w:rPr>
        <w:t>areerswales.gov.wales</w:t>
      </w:r>
      <w:bookmarkEnd w:id="0"/>
      <w:proofErr w:type="spellEnd"/>
      <w:r>
        <w:rPr>
          <w:b/>
          <w:bCs/>
          <w:color w:val="auto"/>
          <w:sz w:val="28"/>
        </w:rPr>
        <w:t xml:space="preserve"> -</w:t>
      </w:r>
    </w:p>
    <w:p w14:paraId="59847F04" w14:textId="77777777" w:rsidR="009634C8" w:rsidRPr="000B3645" w:rsidRDefault="009634C8" w:rsidP="009634C8">
      <w:pPr>
        <w:pStyle w:val="Default"/>
        <w:rPr>
          <w:color w:val="auto"/>
          <w:sz w:val="28"/>
        </w:rPr>
      </w:pPr>
      <w:r w:rsidRPr="000B3645">
        <w:rPr>
          <w:b/>
          <w:bCs/>
          <w:color w:val="auto"/>
          <w:sz w:val="28"/>
        </w:rPr>
        <w:t xml:space="preserve">Updating your KS4 and </w:t>
      </w:r>
      <w:r w:rsidR="00192BAA" w:rsidRPr="000B3645">
        <w:rPr>
          <w:b/>
          <w:bCs/>
          <w:color w:val="auto"/>
          <w:sz w:val="28"/>
        </w:rPr>
        <w:t>Post-</w:t>
      </w:r>
      <w:r w:rsidRPr="000B3645">
        <w:rPr>
          <w:b/>
          <w:bCs/>
          <w:color w:val="auto"/>
          <w:sz w:val="28"/>
        </w:rPr>
        <w:t xml:space="preserve">16 (16-18) Local Curriculum Offer for </w:t>
      </w:r>
      <w:r w:rsidR="00082D2C">
        <w:rPr>
          <w:b/>
          <w:bCs/>
          <w:color w:val="auto"/>
          <w:sz w:val="28"/>
        </w:rPr>
        <w:t>2020-2021</w:t>
      </w:r>
      <w:r w:rsidRPr="000B3645">
        <w:rPr>
          <w:b/>
          <w:bCs/>
          <w:color w:val="auto"/>
          <w:sz w:val="28"/>
        </w:rPr>
        <w:t xml:space="preserve">. </w:t>
      </w:r>
    </w:p>
    <w:p w14:paraId="4B09B217" w14:textId="77777777" w:rsidR="009634C8" w:rsidRPr="00A477DE" w:rsidRDefault="009634C8" w:rsidP="009634C8">
      <w:pPr>
        <w:pStyle w:val="Default"/>
        <w:rPr>
          <w:b/>
          <w:bCs/>
          <w:color w:val="auto"/>
        </w:rPr>
      </w:pPr>
    </w:p>
    <w:p w14:paraId="4E01FCF0" w14:textId="50A4B1D5" w:rsidR="009634C8" w:rsidRPr="00A477DE" w:rsidRDefault="009634C8" w:rsidP="009634C8">
      <w:pPr>
        <w:pStyle w:val="Default"/>
        <w:rPr>
          <w:color w:val="auto"/>
          <w:sz w:val="20"/>
        </w:rPr>
      </w:pPr>
      <w:r w:rsidRPr="00A477DE">
        <w:rPr>
          <w:color w:val="auto"/>
          <w:sz w:val="20"/>
        </w:rPr>
        <w:t xml:space="preserve">The </w:t>
      </w:r>
      <w:proofErr w:type="spellStart"/>
      <w:r w:rsidR="00D76841">
        <w:rPr>
          <w:color w:val="auto"/>
          <w:sz w:val="20"/>
        </w:rPr>
        <w:t>c</w:t>
      </w:r>
      <w:r w:rsidR="00D76841" w:rsidRPr="00D76841">
        <w:rPr>
          <w:color w:val="auto"/>
          <w:sz w:val="20"/>
        </w:rPr>
        <w:t>areerswales.gov.wales</w:t>
      </w:r>
      <w:proofErr w:type="spellEnd"/>
      <w:r w:rsidR="00D76841" w:rsidRPr="00D76841">
        <w:rPr>
          <w:color w:val="auto"/>
          <w:sz w:val="20"/>
        </w:rPr>
        <w:t xml:space="preserve"> </w:t>
      </w:r>
      <w:r w:rsidR="00CC3DAB">
        <w:rPr>
          <w:color w:val="auto"/>
          <w:sz w:val="20"/>
        </w:rPr>
        <w:t xml:space="preserve">Administration </w:t>
      </w:r>
      <w:r w:rsidRPr="00A477DE">
        <w:rPr>
          <w:color w:val="auto"/>
          <w:sz w:val="20"/>
        </w:rPr>
        <w:t>section allows school or college co-ordinators to create, edit and manage courses being offered or delivered to learners. These courses drive other aspects of the online system such as the Free Choice su</w:t>
      </w:r>
      <w:r w:rsidR="00CC3DAB">
        <w:rPr>
          <w:color w:val="auto"/>
          <w:sz w:val="20"/>
        </w:rPr>
        <w:t xml:space="preserve">rvey, KS4 Options Programme(s) </w:t>
      </w:r>
      <w:r w:rsidRPr="00A477DE">
        <w:rPr>
          <w:color w:val="auto"/>
          <w:sz w:val="20"/>
        </w:rPr>
        <w:t>and Local Curriculum reports</w:t>
      </w:r>
      <w:r w:rsidR="00705340">
        <w:rPr>
          <w:color w:val="auto"/>
          <w:sz w:val="20"/>
        </w:rPr>
        <w:t>,</w:t>
      </w:r>
      <w:r w:rsidRPr="00A477DE">
        <w:rPr>
          <w:color w:val="auto"/>
          <w:sz w:val="20"/>
        </w:rPr>
        <w:t xml:space="preserve"> which support the Learning and Skills (Wales) Measure 2009. It is for this reason that confirmation of the offer process is necessary to ensure that the correct data is submitted to the Welsh Government. </w:t>
      </w:r>
    </w:p>
    <w:p w14:paraId="3D516232" w14:textId="77777777" w:rsidR="009634C8" w:rsidRPr="00A477DE" w:rsidRDefault="009634C8" w:rsidP="009634C8">
      <w:pPr>
        <w:pStyle w:val="Default"/>
        <w:rPr>
          <w:color w:val="auto"/>
          <w:sz w:val="20"/>
        </w:rPr>
      </w:pPr>
    </w:p>
    <w:p w14:paraId="7630FE4A" w14:textId="0984179D" w:rsidR="009634C8" w:rsidRPr="00A477DE" w:rsidRDefault="009634C8" w:rsidP="009634C8">
      <w:pPr>
        <w:pStyle w:val="Default"/>
        <w:rPr>
          <w:color w:val="auto"/>
          <w:sz w:val="20"/>
        </w:rPr>
      </w:pPr>
      <w:r w:rsidRPr="00A477DE">
        <w:rPr>
          <w:color w:val="auto"/>
          <w:sz w:val="20"/>
        </w:rPr>
        <w:t xml:space="preserve">All qualifications confirmed as part of the Local Curriculum Offer for </w:t>
      </w:r>
      <w:r w:rsidR="00082D2C">
        <w:rPr>
          <w:color w:val="auto"/>
          <w:sz w:val="20"/>
        </w:rPr>
        <w:t xml:space="preserve">2020-2021 </w:t>
      </w:r>
      <w:r w:rsidRPr="00A477DE">
        <w:rPr>
          <w:color w:val="auto"/>
          <w:sz w:val="20"/>
        </w:rPr>
        <w:t>will be published on the Welsh Government’s My Local School website (</w:t>
      </w:r>
      <w:hyperlink r:id="rId9" w:history="1">
        <w:r w:rsidR="00704B44" w:rsidRPr="00704B44">
          <w:rPr>
            <w:rStyle w:val="Hyperlink"/>
            <w:sz w:val="20"/>
          </w:rPr>
          <w:t>http://mylocalschool.gov.wales/</w:t>
        </w:r>
      </w:hyperlink>
      <w:r w:rsidRPr="00A477DE">
        <w:rPr>
          <w:color w:val="auto"/>
          <w:sz w:val="20"/>
        </w:rPr>
        <w:t xml:space="preserve">). Therefore, please ensure that all data submitted </w:t>
      </w:r>
      <w:r w:rsidR="00705340">
        <w:rPr>
          <w:color w:val="auto"/>
          <w:sz w:val="20"/>
        </w:rPr>
        <w:t xml:space="preserve">as part of this process </w:t>
      </w:r>
      <w:r w:rsidRPr="00A477DE">
        <w:rPr>
          <w:color w:val="auto"/>
          <w:sz w:val="20"/>
        </w:rPr>
        <w:t xml:space="preserve">is accurate. </w:t>
      </w:r>
    </w:p>
    <w:p w14:paraId="50984CD3" w14:textId="77777777" w:rsidR="009634C8" w:rsidRPr="00A477DE" w:rsidRDefault="009634C8" w:rsidP="009634C8">
      <w:pPr>
        <w:pStyle w:val="Default"/>
        <w:rPr>
          <w:color w:val="auto"/>
          <w:sz w:val="20"/>
        </w:rPr>
      </w:pPr>
    </w:p>
    <w:p w14:paraId="7DC822E0" w14:textId="536E5520" w:rsidR="009634C8" w:rsidRPr="00A477DE" w:rsidRDefault="009634C8" w:rsidP="009634C8">
      <w:pPr>
        <w:pStyle w:val="Default"/>
        <w:rPr>
          <w:color w:val="auto"/>
          <w:sz w:val="20"/>
        </w:rPr>
      </w:pPr>
      <w:r w:rsidRPr="00A477DE">
        <w:rPr>
          <w:color w:val="auto"/>
          <w:sz w:val="20"/>
        </w:rPr>
        <w:t xml:space="preserve">The </w:t>
      </w:r>
      <w:proofErr w:type="spellStart"/>
      <w:r w:rsidR="00704B44">
        <w:rPr>
          <w:color w:val="auto"/>
          <w:sz w:val="20"/>
        </w:rPr>
        <w:t>c</w:t>
      </w:r>
      <w:r w:rsidR="00704B44" w:rsidRPr="00D76841">
        <w:rPr>
          <w:color w:val="auto"/>
          <w:sz w:val="20"/>
        </w:rPr>
        <w:t>areerswales.gov.wales</w:t>
      </w:r>
      <w:proofErr w:type="spellEnd"/>
      <w:r w:rsidR="00704B44" w:rsidRPr="00D76841">
        <w:rPr>
          <w:color w:val="auto"/>
          <w:sz w:val="20"/>
        </w:rPr>
        <w:t xml:space="preserve"> </w:t>
      </w:r>
      <w:r w:rsidRPr="00A477DE">
        <w:rPr>
          <w:color w:val="auto"/>
          <w:sz w:val="20"/>
        </w:rPr>
        <w:t>database is aligned with the Qualifications in Wales (</w:t>
      </w:r>
      <w:proofErr w:type="spellStart"/>
      <w:r w:rsidRPr="00A477DE">
        <w:rPr>
          <w:color w:val="auto"/>
          <w:sz w:val="20"/>
        </w:rPr>
        <w:t>QiW</w:t>
      </w:r>
      <w:proofErr w:type="spellEnd"/>
      <w:r w:rsidRPr="00A477DE">
        <w:rPr>
          <w:color w:val="auto"/>
          <w:sz w:val="20"/>
        </w:rPr>
        <w:t xml:space="preserve">) database: </w:t>
      </w:r>
      <w:hyperlink r:id="rId10" w:history="1">
        <w:r w:rsidRPr="00A477DE">
          <w:rPr>
            <w:rStyle w:val="Hyperlink"/>
            <w:sz w:val="20"/>
          </w:rPr>
          <w:t>https://www.qiw.wales/</w:t>
        </w:r>
      </w:hyperlink>
      <w:r w:rsidRPr="00A477DE">
        <w:rPr>
          <w:color w:val="auto"/>
          <w:sz w:val="20"/>
        </w:rPr>
        <w:t xml:space="preserve"> </w:t>
      </w:r>
    </w:p>
    <w:p w14:paraId="01EEDE9E" w14:textId="77777777" w:rsidR="009634C8" w:rsidRPr="00A477DE" w:rsidRDefault="009634C8" w:rsidP="009634C8">
      <w:pPr>
        <w:pStyle w:val="Default"/>
        <w:rPr>
          <w:color w:val="auto"/>
          <w:sz w:val="20"/>
        </w:rPr>
      </w:pPr>
    </w:p>
    <w:p w14:paraId="43DF14F6" w14:textId="2BC6BBFB" w:rsidR="009634C8" w:rsidRPr="00A477DE" w:rsidRDefault="009634C8" w:rsidP="009634C8">
      <w:pPr>
        <w:pStyle w:val="Default"/>
        <w:rPr>
          <w:color w:val="auto"/>
          <w:sz w:val="20"/>
        </w:rPr>
      </w:pPr>
      <w:r w:rsidRPr="00A477DE">
        <w:rPr>
          <w:color w:val="auto"/>
          <w:sz w:val="20"/>
        </w:rPr>
        <w:t xml:space="preserve">All qualifications that are approved and designated for teaching in Wales for learners aged 19 </w:t>
      </w:r>
      <w:r w:rsidR="00705340">
        <w:rPr>
          <w:color w:val="auto"/>
          <w:sz w:val="20"/>
        </w:rPr>
        <w:t xml:space="preserve">and under </w:t>
      </w:r>
      <w:r w:rsidRPr="00A477DE">
        <w:rPr>
          <w:color w:val="auto"/>
          <w:sz w:val="20"/>
        </w:rPr>
        <w:t xml:space="preserve">are available on </w:t>
      </w:r>
      <w:proofErr w:type="spellStart"/>
      <w:r w:rsidRPr="00A477DE">
        <w:rPr>
          <w:color w:val="auto"/>
          <w:sz w:val="20"/>
        </w:rPr>
        <w:t>QiW</w:t>
      </w:r>
      <w:proofErr w:type="spellEnd"/>
      <w:r w:rsidRPr="00A477DE">
        <w:rPr>
          <w:color w:val="auto"/>
          <w:sz w:val="20"/>
        </w:rPr>
        <w:t xml:space="preserve"> and can be found on </w:t>
      </w:r>
      <w:hyperlink r:id="rId11" w:history="1">
        <w:proofErr w:type="spellStart"/>
        <w:r w:rsidR="005F3060" w:rsidRPr="005F3060">
          <w:rPr>
            <w:rStyle w:val="Hyperlink"/>
            <w:sz w:val="20"/>
            <w:szCs w:val="20"/>
          </w:rPr>
          <w:t>careerswales.gov.wales</w:t>
        </w:r>
        <w:proofErr w:type="spellEnd"/>
      </w:hyperlink>
      <w:r w:rsidRPr="00A477DE">
        <w:rPr>
          <w:color w:val="auto"/>
          <w:sz w:val="20"/>
        </w:rPr>
        <w:t xml:space="preserve">. </w:t>
      </w:r>
    </w:p>
    <w:p w14:paraId="6033F8BC" w14:textId="77777777" w:rsidR="001A0F1A" w:rsidRPr="00A477DE" w:rsidRDefault="000B3645" w:rsidP="009634C8">
      <w:pPr>
        <w:pStyle w:val="Default"/>
        <w:rPr>
          <w:color w:val="auto"/>
          <w:sz w:val="20"/>
        </w:rPr>
      </w:pPr>
      <w:r>
        <w:rPr>
          <w:noProof/>
          <w:color w:val="auto"/>
          <w:sz w:val="20"/>
          <w:lang w:eastAsia="en-GB"/>
        </w:rPr>
        <mc:AlternateContent>
          <mc:Choice Requires="wps">
            <w:drawing>
              <wp:anchor distT="0" distB="0" distL="114300" distR="114300" simplePos="0" relativeHeight="251665408" behindDoc="0" locked="0" layoutInCell="1" allowOverlap="1" wp14:anchorId="7EAAE8BF" wp14:editId="7DAFEDE1">
                <wp:simplePos x="0" y="0"/>
                <wp:positionH relativeFrom="column">
                  <wp:posOffset>0</wp:posOffset>
                </wp:positionH>
                <wp:positionV relativeFrom="paragraph">
                  <wp:posOffset>127044</wp:posOffset>
                </wp:positionV>
                <wp:extent cx="5656521" cy="520996"/>
                <wp:effectExtent l="0" t="0" r="20955" b="12700"/>
                <wp:wrapNone/>
                <wp:docPr id="8" name="Rectangle 8"/>
                <wp:cNvGraphicFramePr/>
                <a:graphic xmlns:a="http://schemas.openxmlformats.org/drawingml/2006/main">
                  <a:graphicData uri="http://schemas.microsoft.com/office/word/2010/wordprocessingShape">
                    <wps:wsp>
                      <wps:cNvSpPr/>
                      <wps:spPr>
                        <a:xfrm>
                          <a:off x="0" y="0"/>
                          <a:ext cx="5656521" cy="520996"/>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332B7A" w14:textId="0F7B27FB" w:rsidR="00F56DC5" w:rsidRPr="00A477DE" w:rsidRDefault="00F56DC5" w:rsidP="000B3645">
                            <w:pPr>
                              <w:pStyle w:val="Default"/>
                              <w:rPr>
                                <w:b/>
                                <w:color w:val="auto"/>
                              </w:rPr>
                            </w:pPr>
                            <w:r w:rsidRPr="00A477DE">
                              <w:rPr>
                                <w:b/>
                                <w:color w:val="auto"/>
                              </w:rPr>
                              <w:t xml:space="preserve">The deadline for offers to be submitted for the academic year </w:t>
                            </w:r>
                            <w:r w:rsidR="00082D2C">
                              <w:rPr>
                                <w:b/>
                                <w:color w:val="auto"/>
                              </w:rPr>
                              <w:t xml:space="preserve">2020-2021 is 31 </w:t>
                            </w:r>
                            <w:r w:rsidR="006F2078">
                              <w:rPr>
                                <w:b/>
                                <w:color w:val="auto"/>
                              </w:rPr>
                              <w:t>April</w:t>
                            </w:r>
                            <w:r w:rsidR="00082D2C">
                              <w:rPr>
                                <w:b/>
                                <w:color w:val="auto"/>
                              </w:rPr>
                              <w:t xml:space="preserve"> 2020</w:t>
                            </w:r>
                          </w:p>
                          <w:p w14:paraId="7717D17E" w14:textId="77777777" w:rsidR="00F56DC5" w:rsidRPr="000B3645" w:rsidRDefault="00F56DC5" w:rsidP="00A47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AE8BF" id="Rectangle 8" o:spid="_x0000_s1026" style="position:absolute;margin-left:0;margin-top:10pt;width:445.4pt;height:4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" fillcolor="#31849b [2408]" strokecolor="#243f60 [1604]" strokeweight="2pt">
                <v:textbox>
                  <w:txbxContent>
                    <w:p w14:paraId="65332B7A" w14:textId="0F7B27FB" w:rsidR="00F56DC5" w:rsidRPr="00A477DE" w:rsidRDefault="00F56DC5" w:rsidP="000B3645">
                      <w:pPr>
                        <w:pStyle w:val="Default"/>
                        <w:rPr>
                          <w:b/>
                          <w:color w:val="auto"/>
                        </w:rPr>
                      </w:pPr>
                      <w:r w:rsidRPr="00A477DE">
                        <w:rPr>
                          <w:b/>
                          <w:color w:val="auto"/>
                        </w:rPr>
                        <w:t xml:space="preserve">The deadline for offers to be submitted for the academic year </w:t>
                      </w:r>
                      <w:r w:rsidR="00082D2C">
                        <w:rPr>
                          <w:b/>
                          <w:color w:val="auto"/>
                        </w:rPr>
                        <w:t xml:space="preserve">2020-2021 is 31 </w:t>
                      </w:r>
                      <w:r w:rsidR="006F2078">
                        <w:rPr>
                          <w:b/>
                          <w:color w:val="auto"/>
                        </w:rPr>
                        <w:t>April</w:t>
                      </w:r>
                      <w:r w:rsidR="00082D2C">
                        <w:rPr>
                          <w:b/>
                          <w:color w:val="auto"/>
                        </w:rPr>
                        <w:t xml:space="preserve"> 2020</w:t>
                      </w:r>
                    </w:p>
                    <w:p w14:paraId="7717D17E" w14:textId="77777777" w:rsidR="00F56DC5" w:rsidRPr="000B3645" w:rsidRDefault="00F56DC5" w:rsidP="00A477DE">
                      <w:pPr>
                        <w:jc w:val="center"/>
                      </w:pPr>
                    </w:p>
                  </w:txbxContent>
                </v:textbox>
              </v:rect>
            </w:pict>
          </mc:Fallback>
        </mc:AlternateContent>
      </w:r>
    </w:p>
    <w:p w14:paraId="44DA2D32" w14:textId="77777777" w:rsidR="001A0F1A" w:rsidRPr="00A477DE" w:rsidRDefault="001A0F1A" w:rsidP="009634C8">
      <w:pPr>
        <w:pStyle w:val="Default"/>
        <w:rPr>
          <w:color w:val="auto"/>
          <w:sz w:val="20"/>
        </w:rPr>
      </w:pPr>
    </w:p>
    <w:p w14:paraId="0104BC65" w14:textId="77777777" w:rsidR="000B3645" w:rsidRDefault="000B3645" w:rsidP="009634C8">
      <w:pPr>
        <w:pStyle w:val="Default"/>
        <w:rPr>
          <w:color w:val="auto"/>
          <w:sz w:val="20"/>
        </w:rPr>
      </w:pPr>
    </w:p>
    <w:p w14:paraId="2DBC3161" w14:textId="77777777" w:rsidR="000B3645" w:rsidRDefault="000B3645" w:rsidP="009634C8">
      <w:pPr>
        <w:pStyle w:val="Default"/>
        <w:rPr>
          <w:color w:val="auto"/>
          <w:sz w:val="20"/>
        </w:rPr>
      </w:pPr>
    </w:p>
    <w:p w14:paraId="27BF230B" w14:textId="77777777" w:rsidR="000B3645" w:rsidRDefault="000B3645" w:rsidP="009634C8">
      <w:pPr>
        <w:pStyle w:val="Default"/>
        <w:rPr>
          <w:color w:val="auto"/>
          <w:sz w:val="20"/>
        </w:rPr>
      </w:pPr>
    </w:p>
    <w:p w14:paraId="6AB022F0" w14:textId="77777777" w:rsidR="000B3645" w:rsidRDefault="000B3645" w:rsidP="009634C8">
      <w:pPr>
        <w:pStyle w:val="Default"/>
        <w:rPr>
          <w:color w:val="auto"/>
          <w:sz w:val="20"/>
        </w:rPr>
      </w:pPr>
    </w:p>
    <w:p w14:paraId="023953C1" w14:textId="77777777" w:rsidR="001A0F1A" w:rsidRPr="00A477DE" w:rsidRDefault="00181AA9" w:rsidP="009634C8">
      <w:pPr>
        <w:pStyle w:val="Default"/>
        <w:rPr>
          <w:color w:val="auto"/>
          <w:sz w:val="20"/>
        </w:rPr>
      </w:pPr>
      <w:r w:rsidRPr="00A477DE">
        <w:rPr>
          <w:color w:val="auto"/>
          <w:sz w:val="20"/>
        </w:rPr>
        <w:t xml:space="preserve">Support and training </w:t>
      </w:r>
      <w:r w:rsidR="00705340">
        <w:rPr>
          <w:color w:val="auto"/>
          <w:sz w:val="20"/>
        </w:rPr>
        <w:t xml:space="preserve">in relation to this process </w:t>
      </w:r>
      <w:r w:rsidRPr="00A477DE">
        <w:rPr>
          <w:color w:val="auto"/>
          <w:sz w:val="20"/>
        </w:rPr>
        <w:t xml:space="preserve">is available from the </w:t>
      </w:r>
      <w:r w:rsidR="001A0F1A" w:rsidRPr="00A477DE">
        <w:rPr>
          <w:color w:val="auto"/>
          <w:sz w:val="20"/>
        </w:rPr>
        <w:t xml:space="preserve">Careers </w:t>
      </w:r>
      <w:r w:rsidRPr="00A477DE">
        <w:rPr>
          <w:color w:val="auto"/>
          <w:sz w:val="20"/>
        </w:rPr>
        <w:t xml:space="preserve">and the World of Work Team – contact details are </w:t>
      </w:r>
      <w:r w:rsidR="001A0F1A" w:rsidRPr="00A477DE">
        <w:rPr>
          <w:color w:val="auto"/>
          <w:sz w:val="20"/>
        </w:rPr>
        <w:t xml:space="preserve">available </w:t>
      </w:r>
      <w:r w:rsidR="00705340">
        <w:rPr>
          <w:color w:val="auto"/>
          <w:sz w:val="20"/>
        </w:rPr>
        <w:t>at the end of this guide</w:t>
      </w:r>
      <w:r w:rsidR="001A0F1A" w:rsidRPr="00A477DE">
        <w:rPr>
          <w:color w:val="auto"/>
          <w:sz w:val="20"/>
        </w:rPr>
        <w:t>.</w:t>
      </w:r>
    </w:p>
    <w:p w14:paraId="6C4EC6F6" w14:textId="77777777" w:rsidR="009634C8" w:rsidRPr="00A477DE" w:rsidRDefault="009634C8" w:rsidP="009634C8">
      <w:pPr>
        <w:pStyle w:val="Default"/>
        <w:rPr>
          <w:b/>
          <w:bCs/>
          <w:color w:val="auto"/>
          <w:sz w:val="20"/>
        </w:rPr>
      </w:pPr>
    </w:p>
    <w:p w14:paraId="2533BFE3" w14:textId="77777777" w:rsidR="009634C8" w:rsidRPr="000B3645" w:rsidRDefault="009634C8" w:rsidP="009634C8">
      <w:pPr>
        <w:pStyle w:val="Default"/>
        <w:rPr>
          <w:color w:val="auto"/>
          <w:sz w:val="28"/>
        </w:rPr>
      </w:pPr>
      <w:r w:rsidRPr="000B3645">
        <w:rPr>
          <w:b/>
          <w:bCs/>
          <w:color w:val="auto"/>
          <w:sz w:val="28"/>
        </w:rPr>
        <w:t>Accessing the Professionals site:</w:t>
      </w:r>
    </w:p>
    <w:p w14:paraId="4D551CE3" w14:textId="77777777" w:rsidR="009634C8" w:rsidRPr="00A477DE" w:rsidRDefault="009634C8" w:rsidP="009634C8">
      <w:pPr>
        <w:pStyle w:val="Default"/>
        <w:rPr>
          <w:rFonts w:ascii="Wingdings" w:hAnsi="Wingdings" w:cs="Wingdings"/>
          <w:color w:val="auto"/>
          <w:sz w:val="20"/>
        </w:rPr>
      </w:pPr>
    </w:p>
    <w:p w14:paraId="55421DDC" w14:textId="06B30BE0" w:rsidR="009634C8"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00416B6A">
        <w:rPr>
          <w:color w:val="auto"/>
          <w:sz w:val="20"/>
        </w:rPr>
        <w:t>From</w:t>
      </w:r>
      <w:hyperlink r:id="rId12" w:history="1">
        <w:r w:rsidR="00416B6A" w:rsidRPr="0001385A">
          <w:rPr>
            <w:rStyle w:val="Hyperlink"/>
            <w:sz w:val="20"/>
          </w:rPr>
          <w:t xml:space="preserve"> </w:t>
        </w:r>
        <w:r w:rsidR="00181AA9" w:rsidRPr="0001385A">
          <w:rPr>
            <w:rStyle w:val="Hyperlink"/>
            <w:sz w:val="20"/>
          </w:rPr>
          <w:t>Careers Wales homepage</w:t>
        </w:r>
      </w:hyperlink>
      <w:r w:rsidR="0001385A">
        <w:rPr>
          <w:color w:val="auto"/>
          <w:sz w:val="20"/>
        </w:rPr>
        <w:t>,</w:t>
      </w:r>
      <w:r w:rsidR="00181AA9" w:rsidRPr="00A477DE">
        <w:rPr>
          <w:bCs/>
          <w:color w:val="auto"/>
          <w:sz w:val="20"/>
        </w:rPr>
        <w:t xml:space="preserve"> click on</w:t>
      </w:r>
      <w:r w:rsidR="0001385A">
        <w:rPr>
          <w:bCs/>
          <w:color w:val="auto"/>
          <w:sz w:val="20"/>
        </w:rPr>
        <w:t xml:space="preserve"> </w:t>
      </w:r>
      <w:r w:rsidR="008142F7">
        <w:rPr>
          <w:bCs/>
          <w:color w:val="auto"/>
          <w:sz w:val="20"/>
        </w:rPr>
        <w:t>‘</w:t>
      </w:r>
      <w:hyperlink r:id="rId13" w:history="1">
        <w:r w:rsidR="0001385A" w:rsidRPr="0001385A">
          <w:rPr>
            <w:rStyle w:val="Hyperlink"/>
            <w:bCs/>
            <w:sz w:val="20"/>
          </w:rPr>
          <w:t>Careers professionals</w:t>
        </w:r>
      </w:hyperlink>
      <w:r w:rsidR="008142F7">
        <w:rPr>
          <w:bCs/>
          <w:color w:val="auto"/>
          <w:sz w:val="20"/>
        </w:rPr>
        <w:t>’</w:t>
      </w:r>
      <w:r w:rsidR="0001385A">
        <w:rPr>
          <w:bCs/>
          <w:color w:val="auto"/>
          <w:sz w:val="20"/>
        </w:rPr>
        <w:t xml:space="preserve"> </w:t>
      </w:r>
      <w:r w:rsidR="00D07FCE">
        <w:rPr>
          <w:bCs/>
          <w:color w:val="auto"/>
          <w:sz w:val="20"/>
        </w:rPr>
        <w:t>then</w:t>
      </w:r>
      <w:r w:rsidR="00181AA9" w:rsidRPr="00A477DE">
        <w:rPr>
          <w:bCs/>
          <w:color w:val="auto"/>
          <w:sz w:val="20"/>
        </w:rPr>
        <w:t xml:space="preserve"> ‘</w:t>
      </w:r>
      <w:hyperlink r:id="rId14" w:history="1">
        <w:r w:rsidR="00181AA9" w:rsidRPr="00A477DE">
          <w:rPr>
            <w:rStyle w:val="Hyperlink"/>
            <w:sz w:val="20"/>
          </w:rPr>
          <w:t>Administration</w:t>
        </w:r>
      </w:hyperlink>
      <w:r w:rsidR="0001385A">
        <w:rPr>
          <w:bCs/>
          <w:color w:val="auto"/>
          <w:sz w:val="20"/>
        </w:rPr>
        <w:t>’</w:t>
      </w:r>
      <w:r w:rsidR="00D07FCE">
        <w:rPr>
          <w:bCs/>
          <w:color w:val="auto"/>
          <w:sz w:val="20"/>
        </w:rPr>
        <w:t xml:space="preserve"> and click on </w:t>
      </w:r>
      <w:r w:rsidR="008142F7">
        <w:rPr>
          <w:bCs/>
          <w:color w:val="auto"/>
          <w:sz w:val="20"/>
        </w:rPr>
        <w:t>‘</w:t>
      </w:r>
      <w:hyperlink r:id="rId15" w:history="1">
        <w:r w:rsidR="00D07FCE" w:rsidRPr="00D07FCE">
          <w:rPr>
            <w:rStyle w:val="Hyperlink"/>
            <w:bCs/>
            <w:sz w:val="20"/>
          </w:rPr>
          <w:t>Post 16 Course Offer</w:t>
        </w:r>
      </w:hyperlink>
      <w:r w:rsidR="008142F7">
        <w:rPr>
          <w:bCs/>
          <w:color w:val="auto"/>
          <w:sz w:val="20"/>
        </w:rPr>
        <w:t>’</w:t>
      </w:r>
      <w:r w:rsidR="00D07FCE">
        <w:rPr>
          <w:bCs/>
          <w:color w:val="auto"/>
          <w:sz w:val="20"/>
        </w:rPr>
        <w:t xml:space="preserve"> and login</w:t>
      </w:r>
      <w:r w:rsidR="00181AA9" w:rsidRPr="00A477DE">
        <w:rPr>
          <w:bCs/>
          <w:color w:val="auto"/>
          <w:sz w:val="20"/>
        </w:rPr>
        <w:t>.</w:t>
      </w:r>
    </w:p>
    <w:p w14:paraId="64806240" w14:textId="77777777" w:rsidR="009634C8" w:rsidRPr="00A477DE" w:rsidRDefault="00181AA9" w:rsidP="009634C8">
      <w:pPr>
        <w:pStyle w:val="Default"/>
        <w:rPr>
          <w:color w:val="auto"/>
          <w:sz w:val="20"/>
        </w:rPr>
      </w:pPr>
      <w:r w:rsidRPr="00A477DE">
        <w:rPr>
          <w:noProof/>
          <w:color w:val="auto"/>
          <w:sz w:val="20"/>
          <w:lang w:eastAsia="en-GB"/>
        </w:rPr>
        <mc:AlternateContent>
          <mc:Choice Requires="wps">
            <w:drawing>
              <wp:anchor distT="0" distB="0" distL="114300" distR="114300" simplePos="0" relativeHeight="251659264" behindDoc="0" locked="0" layoutInCell="1" allowOverlap="1" wp14:anchorId="6145D2BD" wp14:editId="4EB27C31">
                <wp:simplePos x="0" y="0"/>
                <wp:positionH relativeFrom="column">
                  <wp:posOffset>10633</wp:posOffset>
                </wp:positionH>
                <wp:positionV relativeFrom="paragraph">
                  <wp:posOffset>177710</wp:posOffset>
                </wp:positionV>
                <wp:extent cx="5752214" cy="542261"/>
                <wp:effectExtent l="0" t="0" r="20320" b="10795"/>
                <wp:wrapNone/>
                <wp:docPr id="1" name="Rectangle 1"/>
                <wp:cNvGraphicFramePr/>
                <a:graphic xmlns:a="http://schemas.openxmlformats.org/drawingml/2006/main">
                  <a:graphicData uri="http://schemas.microsoft.com/office/word/2010/wordprocessingShape">
                    <wps:wsp>
                      <wps:cNvSpPr/>
                      <wps:spPr>
                        <a:xfrm>
                          <a:off x="0" y="0"/>
                          <a:ext cx="5752214" cy="5422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A3A73B" w14:textId="73AE61FD" w:rsidR="00F56DC5" w:rsidRPr="002F6A66" w:rsidRDefault="00F56DC5" w:rsidP="00181AA9">
                            <w:pPr>
                              <w:pStyle w:val="Default"/>
                              <w:rPr>
                                <w:b/>
                                <w:bCs/>
                                <w:color w:val="auto"/>
                              </w:rPr>
                            </w:pPr>
                            <w:r w:rsidRPr="002F6A66">
                              <w:rPr>
                                <w:b/>
                                <w:bCs/>
                                <w:color w:val="auto"/>
                              </w:rPr>
                              <w:t xml:space="preserve">If you require a Username and Password, or have forgotten your login details, please contact the </w:t>
                            </w:r>
                            <w:proofErr w:type="spellStart"/>
                            <w:r w:rsidR="002B1C3F" w:rsidRPr="002B1C3F">
                              <w:rPr>
                                <w:b/>
                                <w:bCs/>
                                <w:color w:val="auto"/>
                              </w:rPr>
                              <w:t>careerswales.gov.wales</w:t>
                            </w:r>
                            <w:proofErr w:type="spellEnd"/>
                            <w:r w:rsidR="002B1C3F">
                              <w:rPr>
                                <w:b/>
                                <w:bCs/>
                                <w:color w:val="auto"/>
                              </w:rPr>
                              <w:t xml:space="preserve"> </w:t>
                            </w:r>
                            <w:r w:rsidRPr="002F6A66">
                              <w:rPr>
                                <w:b/>
                                <w:bCs/>
                                <w:color w:val="auto"/>
                              </w:rPr>
                              <w:t xml:space="preserve">helpline on 02920 846799. </w:t>
                            </w:r>
                          </w:p>
                          <w:p w14:paraId="2853559B" w14:textId="77777777" w:rsidR="00F56DC5" w:rsidRDefault="00F56DC5" w:rsidP="00A47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5D2BD" id="Rectangle 1" o:spid="_x0000_s1027" style="position:absolute;margin-left:.85pt;margin-top:14pt;width:452.95pt;height:4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" fillcolor="#4f81bd [3204]" strokecolor="#243f60 [1604]" strokeweight="2pt">
                <v:textbox>
                  <w:txbxContent>
                    <w:p w14:paraId="33A3A73B" w14:textId="73AE61FD" w:rsidR="00F56DC5" w:rsidRPr="002F6A66" w:rsidRDefault="00F56DC5" w:rsidP="00181AA9">
                      <w:pPr>
                        <w:pStyle w:val="Default"/>
                        <w:rPr>
                          <w:b/>
                          <w:bCs/>
                          <w:color w:val="auto"/>
                        </w:rPr>
                      </w:pPr>
                      <w:r w:rsidRPr="002F6A66">
                        <w:rPr>
                          <w:b/>
                          <w:bCs/>
                          <w:color w:val="auto"/>
                        </w:rPr>
                        <w:t xml:space="preserve">If you require a Username and Password, or have forgotten your login details, please contact the </w:t>
                      </w:r>
                      <w:proofErr w:type="spellStart"/>
                      <w:proofErr w:type="gramStart"/>
                      <w:r w:rsidR="002B1C3F" w:rsidRPr="002B1C3F">
                        <w:rPr>
                          <w:b/>
                          <w:bCs/>
                          <w:color w:val="auto"/>
                        </w:rPr>
                        <w:t>careerswales.gov.wales</w:t>
                      </w:r>
                      <w:proofErr w:type="spellEnd"/>
                      <w:proofErr w:type="gramEnd"/>
                      <w:r w:rsidR="002B1C3F">
                        <w:rPr>
                          <w:b/>
                          <w:bCs/>
                          <w:color w:val="auto"/>
                        </w:rPr>
                        <w:t xml:space="preserve"> </w:t>
                      </w:r>
                      <w:r w:rsidRPr="002F6A66">
                        <w:rPr>
                          <w:b/>
                          <w:bCs/>
                          <w:color w:val="auto"/>
                        </w:rPr>
                        <w:t xml:space="preserve">helpline on 02920 846799. </w:t>
                      </w:r>
                    </w:p>
                    <w:p w14:paraId="2853559B" w14:textId="77777777" w:rsidR="00F56DC5" w:rsidRDefault="00F56DC5" w:rsidP="00A477DE">
                      <w:pPr>
                        <w:jc w:val="center"/>
                      </w:pPr>
                    </w:p>
                  </w:txbxContent>
                </v:textbox>
              </v:rect>
            </w:pict>
          </mc:Fallback>
        </mc:AlternateContent>
      </w:r>
    </w:p>
    <w:p w14:paraId="2C462F95" w14:textId="77777777" w:rsidR="00181AA9" w:rsidRPr="00A477DE" w:rsidRDefault="00181AA9" w:rsidP="009634C8">
      <w:pPr>
        <w:pStyle w:val="Default"/>
        <w:rPr>
          <w:b/>
          <w:bCs/>
          <w:color w:val="auto"/>
          <w:sz w:val="20"/>
        </w:rPr>
      </w:pPr>
    </w:p>
    <w:p w14:paraId="1B9C240C" w14:textId="77777777" w:rsidR="00181AA9" w:rsidRPr="00A477DE" w:rsidRDefault="00181AA9" w:rsidP="009634C8">
      <w:pPr>
        <w:pStyle w:val="Default"/>
        <w:rPr>
          <w:b/>
          <w:bCs/>
          <w:color w:val="auto"/>
          <w:sz w:val="20"/>
        </w:rPr>
      </w:pPr>
    </w:p>
    <w:p w14:paraId="501FADAF" w14:textId="77777777" w:rsidR="009634C8" w:rsidRPr="00A477DE" w:rsidRDefault="009634C8" w:rsidP="009634C8">
      <w:pPr>
        <w:pStyle w:val="Default"/>
        <w:rPr>
          <w:color w:val="auto"/>
          <w:sz w:val="20"/>
        </w:rPr>
      </w:pPr>
    </w:p>
    <w:p w14:paraId="6A56FDCB" w14:textId="77777777" w:rsidR="00181AA9" w:rsidRPr="00A477DE" w:rsidRDefault="00181AA9" w:rsidP="009634C8">
      <w:pPr>
        <w:pStyle w:val="Default"/>
        <w:rPr>
          <w:b/>
          <w:color w:val="auto"/>
          <w:sz w:val="22"/>
        </w:rPr>
      </w:pPr>
    </w:p>
    <w:p w14:paraId="2653522E" w14:textId="77777777" w:rsidR="00181AA9" w:rsidRPr="00A477DE" w:rsidRDefault="00181AA9" w:rsidP="009634C8">
      <w:pPr>
        <w:pStyle w:val="Default"/>
        <w:rPr>
          <w:b/>
          <w:color w:val="auto"/>
          <w:sz w:val="28"/>
        </w:rPr>
      </w:pPr>
      <w:r w:rsidRPr="00A477DE">
        <w:rPr>
          <w:b/>
          <w:color w:val="auto"/>
          <w:sz w:val="28"/>
        </w:rPr>
        <w:t>Checking Existing Provision</w:t>
      </w:r>
    </w:p>
    <w:p w14:paraId="658464BB" w14:textId="77777777" w:rsidR="00181AA9" w:rsidRPr="00A477DE" w:rsidRDefault="00181AA9" w:rsidP="009634C8">
      <w:pPr>
        <w:pStyle w:val="Default"/>
        <w:rPr>
          <w:color w:val="auto"/>
          <w:sz w:val="20"/>
        </w:rPr>
      </w:pPr>
    </w:p>
    <w:p w14:paraId="231958B7" w14:textId="77777777" w:rsidR="00181AA9" w:rsidRPr="00A477DE" w:rsidRDefault="00181AA9" w:rsidP="00181AA9">
      <w:pPr>
        <w:pStyle w:val="Default"/>
        <w:rPr>
          <w:color w:val="auto"/>
          <w:sz w:val="20"/>
        </w:rPr>
      </w:pPr>
      <w:r w:rsidRPr="00A477DE">
        <w:rPr>
          <w:color w:val="auto"/>
          <w:sz w:val="20"/>
        </w:rPr>
        <w:t>Before updating your offer, it</w:t>
      </w:r>
      <w:r w:rsidR="00141F64">
        <w:rPr>
          <w:color w:val="auto"/>
          <w:sz w:val="20"/>
        </w:rPr>
        <w:t xml:space="preserve"> is </w:t>
      </w:r>
      <w:r w:rsidRPr="00A477DE">
        <w:rPr>
          <w:color w:val="auto"/>
          <w:sz w:val="20"/>
        </w:rPr>
        <w:t xml:space="preserve">advisable to run a report indicating the qualifications you currently make available, and those qualifications which have been </w:t>
      </w:r>
      <w:r w:rsidR="00705340">
        <w:rPr>
          <w:color w:val="auto"/>
          <w:sz w:val="20"/>
        </w:rPr>
        <w:t>w</w:t>
      </w:r>
      <w:r w:rsidRPr="00A477DE">
        <w:rPr>
          <w:color w:val="auto"/>
          <w:sz w:val="20"/>
        </w:rPr>
        <w:t xml:space="preserve">ithdrawn or </w:t>
      </w:r>
      <w:r w:rsidR="00705340">
        <w:rPr>
          <w:color w:val="auto"/>
          <w:sz w:val="20"/>
        </w:rPr>
        <w:t>a</w:t>
      </w:r>
      <w:r w:rsidRPr="00A477DE">
        <w:rPr>
          <w:color w:val="auto"/>
          <w:sz w:val="20"/>
        </w:rPr>
        <w:t xml:space="preserve">rchived </w:t>
      </w:r>
      <w:r w:rsidR="00141F64">
        <w:rPr>
          <w:color w:val="auto"/>
          <w:sz w:val="20"/>
        </w:rPr>
        <w:t xml:space="preserve">and </w:t>
      </w:r>
      <w:r w:rsidRPr="00A477DE">
        <w:rPr>
          <w:color w:val="auto"/>
          <w:sz w:val="20"/>
        </w:rPr>
        <w:t>will need updating</w:t>
      </w:r>
      <w:r w:rsidR="00F56DC5">
        <w:rPr>
          <w:color w:val="auto"/>
          <w:sz w:val="20"/>
        </w:rPr>
        <w:t xml:space="preserve"> in order to be counted in your offer</w:t>
      </w:r>
      <w:r w:rsidRPr="00A477DE">
        <w:rPr>
          <w:color w:val="auto"/>
          <w:sz w:val="20"/>
        </w:rPr>
        <w:t>. To do this:</w:t>
      </w:r>
    </w:p>
    <w:p w14:paraId="1E6D24D9" w14:textId="77777777" w:rsidR="00181AA9" w:rsidRPr="00A477DE" w:rsidRDefault="00181AA9" w:rsidP="009634C8">
      <w:pPr>
        <w:pStyle w:val="Default"/>
        <w:rPr>
          <w:color w:val="auto"/>
          <w:sz w:val="20"/>
        </w:rPr>
      </w:pPr>
    </w:p>
    <w:p w14:paraId="5C2B4D6E" w14:textId="77777777" w:rsidR="009634C8"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Navigate to Administration</w:t>
      </w:r>
    </w:p>
    <w:p w14:paraId="0446626F" w14:textId="77777777" w:rsidR="009634C8" w:rsidRPr="00A477DE" w:rsidRDefault="009634C8"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Navigate to View Reports</w:t>
      </w:r>
    </w:p>
    <w:p w14:paraId="1B3AFE44" w14:textId="77777777" w:rsidR="009634C8" w:rsidRPr="00A477DE" w:rsidRDefault="009634C8"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Hover over ‘Courses’ and select ‘KS4 and 16-18 All Qualifications’</w:t>
      </w:r>
    </w:p>
    <w:p w14:paraId="4139242F" w14:textId="77777777" w:rsidR="009634C8" w:rsidRPr="00A477DE" w:rsidRDefault="009634C8"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Select Academic Year </w:t>
      </w:r>
      <w:r w:rsidR="00082D2C">
        <w:rPr>
          <w:color w:val="auto"/>
          <w:sz w:val="20"/>
        </w:rPr>
        <w:t>2020-2021</w:t>
      </w:r>
    </w:p>
    <w:p w14:paraId="482E02BB" w14:textId="77777777" w:rsidR="0026497E" w:rsidRPr="00A477DE" w:rsidRDefault="009634C8"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Choose stage </w:t>
      </w:r>
      <w:r w:rsidR="0026497E" w:rsidRPr="00A477DE">
        <w:rPr>
          <w:color w:val="auto"/>
          <w:sz w:val="20"/>
        </w:rPr>
        <w:t>(‘KS4’ or ‘16-18’)</w:t>
      </w:r>
    </w:p>
    <w:p w14:paraId="282B89BD" w14:textId="77777777" w:rsidR="0026497E" w:rsidRPr="00A477DE" w:rsidRDefault="0026497E"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009634C8" w:rsidRPr="00A477DE">
        <w:rPr>
          <w:color w:val="auto"/>
          <w:sz w:val="20"/>
        </w:rPr>
        <w:t xml:space="preserve">Select the </w:t>
      </w:r>
      <w:r w:rsidRPr="00A477DE">
        <w:rPr>
          <w:color w:val="auto"/>
          <w:sz w:val="20"/>
        </w:rPr>
        <w:t xml:space="preserve">desired </w:t>
      </w:r>
      <w:r w:rsidR="009634C8" w:rsidRPr="00A477DE">
        <w:rPr>
          <w:color w:val="auto"/>
          <w:sz w:val="20"/>
        </w:rPr>
        <w:t>language</w:t>
      </w:r>
      <w:r w:rsidRPr="00A477DE">
        <w:rPr>
          <w:color w:val="auto"/>
          <w:sz w:val="20"/>
        </w:rPr>
        <w:t xml:space="preserve"> (English, Welsh or both)</w:t>
      </w:r>
    </w:p>
    <w:p w14:paraId="294FEE47" w14:textId="77777777" w:rsidR="009634C8" w:rsidRPr="00A477DE" w:rsidRDefault="0026497E"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Select </w:t>
      </w:r>
      <w:r w:rsidR="00944A1E" w:rsidRPr="00A477DE">
        <w:rPr>
          <w:color w:val="auto"/>
          <w:sz w:val="20"/>
        </w:rPr>
        <w:t xml:space="preserve">‘Current Report’ from </w:t>
      </w:r>
      <w:r w:rsidRPr="00A477DE">
        <w:rPr>
          <w:color w:val="auto"/>
          <w:sz w:val="20"/>
        </w:rPr>
        <w:t xml:space="preserve">the </w:t>
      </w:r>
      <w:r w:rsidR="00944A1E" w:rsidRPr="00A477DE">
        <w:rPr>
          <w:color w:val="auto"/>
          <w:sz w:val="20"/>
        </w:rPr>
        <w:t>list of available stages</w:t>
      </w:r>
    </w:p>
    <w:p w14:paraId="7A74F2BB" w14:textId="77777777" w:rsidR="009634C8" w:rsidRPr="00A477DE" w:rsidRDefault="009634C8"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Click ‘view report’</w:t>
      </w:r>
    </w:p>
    <w:p w14:paraId="7390E113" w14:textId="77777777" w:rsidR="00CD38B6"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Export the report to Excel </w:t>
      </w:r>
      <w:r w:rsidR="0026497E" w:rsidRPr="00A477DE">
        <w:rPr>
          <w:color w:val="auto"/>
          <w:sz w:val="20"/>
        </w:rPr>
        <w:t xml:space="preserve">or PDF </w:t>
      </w:r>
      <w:r w:rsidRPr="00A477DE">
        <w:rPr>
          <w:color w:val="auto"/>
          <w:sz w:val="20"/>
        </w:rPr>
        <w:t xml:space="preserve">and </w:t>
      </w:r>
      <w:r w:rsidR="0026497E" w:rsidRPr="00A477DE">
        <w:rPr>
          <w:color w:val="auto"/>
          <w:sz w:val="20"/>
        </w:rPr>
        <w:t>print if needed.</w:t>
      </w:r>
    </w:p>
    <w:p w14:paraId="18177A89" w14:textId="77777777" w:rsidR="00CD38B6" w:rsidRPr="00A477DE" w:rsidRDefault="00CD38B6" w:rsidP="009634C8">
      <w:pPr>
        <w:pStyle w:val="Default"/>
        <w:rPr>
          <w:color w:val="auto"/>
          <w:sz w:val="20"/>
        </w:rPr>
      </w:pPr>
    </w:p>
    <w:p w14:paraId="57C48B25" w14:textId="77777777" w:rsidR="00CD38B6" w:rsidRPr="00A477DE" w:rsidRDefault="00CD38B6" w:rsidP="00CD38B6">
      <w:pPr>
        <w:pStyle w:val="Default"/>
        <w:rPr>
          <w:color w:val="auto"/>
          <w:sz w:val="20"/>
        </w:rPr>
      </w:pPr>
      <w:r w:rsidRPr="00A477DE">
        <w:rPr>
          <w:color w:val="auto"/>
          <w:sz w:val="20"/>
        </w:rPr>
        <w:t xml:space="preserve">Any qualifications which have been withdrawn or archived will be indicated by an asterisk or be struck through on the report. </w:t>
      </w:r>
    </w:p>
    <w:p w14:paraId="2A1AFF2E" w14:textId="77777777" w:rsidR="009634C8" w:rsidRDefault="009634C8" w:rsidP="009634C8">
      <w:pPr>
        <w:pStyle w:val="Default"/>
        <w:rPr>
          <w:color w:val="auto"/>
          <w:sz w:val="20"/>
        </w:rPr>
      </w:pPr>
    </w:p>
    <w:p w14:paraId="68BC6166" w14:textId="77777777" w:rsidR="00F56DC5" w:rsidRDefault="00F56DC5" w:rsidP="009634C8">
      <w:pPr>
        <w:pStyle w:val="Default"/>
        <w:rPr>
          <w:color w:val="auto"/>
          <w:sz w:val="20"/>
        </w:rPr>
      </w:pPr>
    </w:p>
    <w:p w14:paraId="1DF17028" w14:textId="77777777" w:rsidR="00F56DC5" w:rsidRDefault="00F56DC5" w:rsidP="009634C8">
      <w:pPr>
        <w:pStyle w:val="Default"/>
        <w:rPr>
          <w:color w:val="auto"/>
          <w:sz w:val="20"/>
        </w:rPr>
      </w:pPr>
      <w:r w:rsidRPr="00A477DE">
        <w:rPr>
          <w:noProof/>
          <w:color w:val="auto"/>
          <w:sz w:val="20"/>
          <w:lang w:eastAsia="en-GB"/>
        </w:rPr>
        <mc:AlternateContent>
          <mc:Choice Requires="wps">
            <w:drawing>
              <wp:anchor distT="0" distB="0" distL="114300" distR="114300" simplePos="0" relativeHeight="251658239" behindDoc="0" locked="0" layoutInCell="1" allowOverlap="1" wp14:anchorId="30535458" wp14:editId="07D78711">
                <wp:simplePos x="0" y="0"/>
                <wp:positionH relativeFrom="column">
                  <wp:posOffset>-6350</wp:posOffset>
                </wp:positionH>
                <wp:positionV relativeFrom="paragraph">
                  <wp:posOffset>-551815</wp:posOffset>
                </wp:positionV>
                <wp:extent cx="5506720" cy="920750"/>
                <wp:effectExtent l="0" t="0" r="17780" b="12700"/>
                <wp:wrapNone/>
                <wp:docPr id="4" name="Rectangle 4"/>
                <wp:cNvGraphicFramePr/>
                <a:graphic xmlns:a="http://schemas.openxmlformats.org/drawingml/2006/main">
                  <a:graphicData uri="http://schemas.microsoft.com/office/word/2010/wordprocessingShape">
                    <wps:wsp>
                      <wps:cNvSpPr/>
                      <wps:spPr>
                        <a:xfrm>
                          <a:off x="0" y="0"/>
                          <a:ext cx="5506720" cy="920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26DD90" w14:textId="14E0DC00" w:rsidR="00F56DC5" w:rsidRPr="00A477DE" w:rsidRDefault="00F56DC5">
                            <w:pPr>
                              <w:rPr>
                                <w:sz w:val="24"/>
                                <w:szCs w:val="24"/>
                              </w:rPr>
                            </w:pPr>
                            <w:r w:rsidRPr="00A477DE">
                              <w:rPr>
                                <w:sz w:val="24"/>
                                <w:szCs w:val="24"/>
                              </w:rPr>
                              <w:t xml:space="preserve">If you have any difficulties viewing reports, try using ‘compatibility mode’. In Internet Explorer, when on </w:t>
                            </w:r>
                            <w:proofErr w:type="spellStart"/>
                            <w:r w:rsidR="0062036D">
                              <w:rPr>
                                <w:sz w:val="24"/>
                                <w:szCs w:val="24"/>
                              </w:rPr>
                              <w:t>c</w:t>
                            </w:r>
                            <w:r w:rsidR="0062036D" w:rsidRPr="0062036D">
                              <w:rPr>
                                <w:sz w:val="24"/>
                                <w:szCs w:val="24"/>
                              </w:rPr>
                              <w:t>areerswales.gov.wales</w:t>
                            </w:r>
                            <w:proofErr w:type="spellEnd"/>
                            <w:r w:rsidRPr="00A477DE">
                              <w:rPr>
                                <w:sz w:val="24"/>
                                <w:szCs w:val="24"/>
                              </w:rPr>
                              <w:t xml:space="preserve">, click the </w:t>
                            </w:r>
                            <w:bookmarkStart w:id="2" w:name="_Hlk34995286"/>
                            <w:r w:rsidRPr="00A477DE">
                              <w:rPr>
                                <w:sz w:val="24"/>
                                <w:szCs w:val="24"/>
                              </w:rPr>
                              <w:t xml:space="preserve">        </w:t>
                            </w:r>
                            <w:bookmarkEnd w:id="2"/>
                            <w:r w:rsidRPr="00A477DE">
                              <w:rPr>
                                <w:sz w:val="24"/>
                                <w:szCs w:val="24"/>
                              </w:rPr>
                              <w:t>icon in the top right-hand corner. Select ‘Compatibility View Settings’ and click ‘Add’ to add the address to the list in the box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35458" id="Rectangle 4" o:spid="_x0000_s1028" style="position:absolute;margin-left:-.5pt;margin-top:-43.45pt;width:433.6pt;height:7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" fillcolor="#4f81bd [3204]" strokecolor="#243f60 [1604]" strokeweight="2pt">
                <v:textbox>
                  <w:txbxContent>
                    <w:p w14:paraId="6A26DD90" w14:textId="14E0DC00" w:rsidR="00F56DC5" w:rsidRPr="00A477DE" w:rsidRDefault="00F56DC5">
                      <w:pPr>
                        <w:rPr>
                          <w:sz w:val="24"/>
                          <w:szCs w:val="24"/>
                        </w:rPr>
                      </w:pPr>
                      <w:r w:rsidRPr="00A477DE">
                        <w:rPr>
                          <w:sz w:val="24"/>
                          <w:szCs w:val="24"/>
                        </w:rPr>
                        <w:t xml:space="preserve">If you have any difficulties viewing reports, try using ‘compatibility mode’. In Internet Explorer, when on </w:t>
                      </w:r>
                      <w:proofErr w:type="spellStart"/>
                      <w:proofErr w:type="gramStart"/>
                      <w:r w:rsidR="0062036D">
                        <w:rPr>
                          <w:sz w:val="24"/>
                          <w:szCs w:val="24"/>
                        </w:rPr>
                        <w:t>c</w:t>
                      </w:r>
                      <w:r w:rsidR="0062036D" w:rsidRPr="0062036D">
                        <w:rPr>
                          <w:sz w:val="24"/>
                          <w:szCs w:val="24"/>
                        </w:rPr>
                        <w:t>areerswales.gov.wales</w:t>
                      </w:r>
                      <w:proofErr w:type="spellEnd"/>
                      <w:proofErr w:type="gramEnd"/>
                      <w:r w:rsidRPr="00A477DE">
                        <w:rPr>
                          <w:sz w:val="24"/>
                          <w:szCs w:val="24"/>
                        </w:rPr>
                        <w:t xml:space="preserve">, click the </w:t>
                      </w:r>
                      <w:bookmarkStart w:id="2" w:name="_Hlk34995286"/>
                      <w:r w:rsidRPr="00A477DE">
                        <w:rPr>
                          <w:sz w:val="24"/>
                          <w:szCs w:val="24"/>
                        </w:rPr>
                        <w:t xml:space="preserve">        </w:t>
                      </w:r>
                      <w:bookmarkEnd w:id="2"/>
                      <w:r w:rsidRPr="00A477DE">
                        <w:rPr>
                          <w:sz w:val="24"/>
                          <w:szCs w:val="24"/>
                        </w:rPr>
                        <w:t>icon in the top right-hand corner. Select ‘Compatibility View Settings’ and click ‘Add’ to add the address to the list in the box below.</w:t>
                      </w:r>
                    </w:p>
                  </w:txbxContent>
                </v:textbox>
              </v:rect>
            </w:pict>
          </mc:Fallback>
        </mc:AlternateContent>
      </w:r>
    </w:p>
    <w:p w14:paraId="526869CC" w14:textId="77777777" w:rsidR="00F56DC5" w:rsidRDefault="00F56DC5" w:rsidP="009634C8">
      <w:pPr>
        <w:pStyle w:val="Default"/>
        <w:rPr>
          <w:color w:val="auto"/>
          <w:sz w:val="20"/>
        </w:rPr>
      </w:pPr>
    </w:p>
    <w:p w14:paraId="0AAFAAF4" w14:textId="77777777" w:rsidR="00F56DC5" w:rsidRPr="00A477DE" w:rsidRDefault="00F56DC5" w:rsidP="009634C8">
      <w:pPr>
        <w:pStyle w:val="Default"/>
        <w:rPr>
          <w:color w:val="auto"/>
          <w:sz w:val="20"/>
        </w:rPr>
      </w:pPr>
    </w:p>
    <w:p w14:paraId="103DFF14" w14:textId="77777777" w:rsidR="00CD38B6" w:rsidRPr="00A477DE" w:rsidRDefault="00141F64" w:rsidP="009634C8">
      <w:pPr>
        <w:pStyle w:val="Default"/>
        <w:rPr>
          <w:color w:val="auto"/>
          <w:sz w:val="20"/>
        </w:rPr>
      </w:pPr>
      <w:r w:rsidRPr="00A477DE">
        <w:rPr>
          <w:noProof/>
          <w:color w:val="auto"/>
          <w:sz w:val="20"/>
          <w:lang w:eastAsia="en-GB"/>
        </w:rPr>
        <w:drawing>
          <wp:anchor distT="0" distB="0" distL="114300" distR="114300" simplePos="0" relativeHeight="251660288" behindDoc="0" locked="0" layoutInCell="1" allowOverlap="1" wp14:anchorId="72655B82" wp14:editId="35747D3E">
            <wp:simplePos x="0" y="0"/>
            <wp:positionH relativeFrom="column">
              <wp:posOffset>3066415</wp:posOffset>
            </wp:positionH>
            <wp:positionV relativeFrom="paragraph">
              <wp:posOffset>362585</wp:posOffset>
            </wp:positionV>
            <wp:extent cx="212725" cy="212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B6" w:rsidRPr="00A477DE">
        <w:rPr>
          <w:noProof/>
          <w:color w:val="auto"/>
          <w:sz w:val="20"/>
          <w:lang w:eastAsia="en-GB"/>
        </w:rPr>
        <mc:AlternateContent>
          <mc:Choice Requires="wps">
            <w:drawing>
              <wp:anchor distT="0" distB="0" distL="114300" distR="114300" simplePos="0" relativeHeight="251661312" behindDoc="0" locked="0" layoutInCell="1" allowOverlap="1" wp14:anchorId="50F58678" wp14:editId="7634865A">
                <wp:simplePos x="0" y="0"/>
                <wp:positionH relativeFrom="column">
                  <wp:posOffset>-6350</wp:posOffset>
                </wp:positionH>
                <wp:positionV relativeFrom="paragraph">
                  <wp:posOffset>129540</wp:posOffset>
                </wp:positionV>
                <wp:extent cx="5506720" cy="518160"/>
                <wp:effectExtent l="0" t="0" r="17780" b="15240"/>
                <wp:wrapNone/>
                <wp:docPr id="5" name="Rectangle 5"/>
                <wp:cNvGraphicFramePr/>
                <a:graphic xmlns:a="http://schemas.openxmlformats.org/drawingml/2006/main">
                  <a:graphicData uri="http://schemas.microsoft.com/office/word/2010/wordprocessingShape">
                    <wps:wsp>
                      <wps:cNvSpPr/>
                      <wps:spPr>
                        <a:xfrm>
                          <a:off x="0" y="0"/>
                          <a:ext cx="5506720" cy="518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57EE02" w14:textId="07DEAB82" w:rsidR="00F56DC5" w:rsidRPr="00CD38B6" w:rsidRDefault="00F56DC5" w:rsidP="00CD38B6">
                            <w:pPr>
                              <w:pStyle w:val="Default"/>
                              <w:rPr>
                                <w:color w:val="auto"/>
                              </w:rPr>
                            </w:pPr>
                            <w:r w:rsidRPr="00A477DE">
                              <w:rPr>
                                <w:bCs/>
                                <w:color w:val="auto"/>
                              </w:rPr>
                              <w:t xml:space="preserve">If you experience any </w:t>
                            </w:r>
                            <w:r>
                              <w:rPr>
                                <w:bCs/>
                                <w:color w:val="auto"/>
                              </w:rPr>
                              <w:t xml:space="preserve">further </w:t>
                            </w:r>
                            <w:r w:rsidRPr="00A477DE">
                              <w:rPr>
                                <w:bCs/>
                                <w:color w:val="auto"/>
                              </w:rPr>
                              <w:t xml:space="preserve">issues, please contact the </w:t>
                            </w:r>
                            <w:proofErr w:type="spellStart"/>
                            <w:r w:rsidR="0062036D" w:rsidRPr="0062036D">
                              <w:rPr>
                                <w:bCs/>
                                <w:color w:val="auto"/>
                              </w:rPr>
                              <w:t>careerswales.gov.wales</w:t>
                            </w:r>
                            <w:proofErr w:type="spellEnd"/>
                            <w:r w:rsidR="0062036D" w:rsidRPr="0062036D">
                              <w:rPr>
                                <w:bCs/>
                                <w:color w:val="auto"/>
                              </w:rPr>
                              <w:t xml:space="preserve"> </w:t>
                            </w:r>
                            <w:r>
                              <w:rPr>
                                <w:bCs/>
                                <w:color w:val="auto"/>
                              </w:rPr>
                              <w:t>h</w:t>
                            </w:r>
                            <w:r w:rsidRPr="00A477DE">
                              <w:rPr>
                                <w:bCs/>
                                <w:color w:val="auto"/>
                              </w:rPr>
                              <w:t xml:space="preserve">elpline on 02920 846799. </w:t>
                            </w:r>
                          </w:p>
                          <w:p w14:paraId="3C528749" w14:textId="77777777" w:rsidR="00F56DC5" w:rsidRDefault="00F56DC5" w:rsidP="00A47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F58678" id="Rectangle 5" o:spid="_x0000_s1029" style="position:absolute;margin-left:-.5pt;margin-top:10.2pt;width:433.6pt;height:4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" fillcolor="#4f81bd [3204]" strokecolor="#243f60 [1604]" strokeweight="2pt">
                <v:textbox>
                  <w:txbxContent>
                    <w:p w14:paraId="0457EE02" w14:textId="07DEAB82" w:rsidR="00F56DC5" w:rsidRPr="00CD38B6" w:rsidRDefault="00F56DC5" w:rsidP="00CD38B6">
                      <w:pPr>
                        <w:pStyle w:val="Default"/>
                        <w:rPr>
                          <w:color w:val="auto"/>
                        </w:rPr>
                      </w:pPr>
                      <w:r w:rsidRPr="00A477DE">
                        <w:rPr>
                          <w:bCs/>
                          <w:color w:val="auto"/>
                        </w:rPr>
                        <w:t xml:space="preserve">If you experience any </w:t>
                      </w:r>
                      <w:r>
                        <w:rPr>
                          <w:bCs/>
                          <w:color w:val="auto"/>
                        </w:rPr>
                        <w:t xml:space="preserve">further </w:t>
                      </w:r>
                      <w:r w:rsidRPr="00A477DE">
                        <w:rPr>
                          <w:bCs/>
                          <w:color w:val="auto"/>
                        </w:rPr>
                        <w:t xml:space="preserve">issues, please contact the </w:t>
                      </w:r>
                      <w:proofErr w:type="spellStart"/>
                      <w:proofErr w:type="gramStart"/>
                      <w:r w:rsidR="0062036D" w:rsidRPr="0062036D">
                        <w:rPr>
                          <w:bCs/>
                          <w:color w:val="auto"/>
                        </w:rPr>
                        <w:t>careerswales.gov.wales</w:t>
                      </w:r>
                      <w:proofErr w:type="spellEnd"/>
                      <w:proofErr w:type="gramEnd"/>
                      <w:r w:rsidR="0062036D" w:rsidRPr="0062036D">
                        <w:rPr>
                          <w:bCs/>
                          <w:color w:val="auto"/>
                        </w:rPr>
                        <w:t xml:space="preserve"> </w:t>
                      </w:r>
                      <w:r>
                        <w:rPr>
                          <w:bCs/>
                          <w:color w:val="auto"/>
                        </w:rPr>
                        <w:t>h</w:t>
                      </w:r>
                      <w:r w:rsidRPr="00A477DE">
                        <w:rPr>
                          <w:bCs/>
                          <w:color w:val="auto"/>
                        </w:rPr>
                        <w:t xml:space="preserve">elpline on 02920 846799. </w:t>
                      </w:r>
                    </w:p>
                    <w:p w14:paraId="3C528749" w14:textId="77777777" w:rsidR="00F56DC5" w:rsidRDefault="00F56DC5" w:rsidP="00A477DE">
                      <w:pPr>
                        <w:jc w:val="center"/>
                      </w:pPr>
                    </w:p>
                  </w:txbxContent>
                </v:textbox>
              </v:rect>
            </w:pict>
          </mc:Fallback>
        </mc:AlternateContent>
      </w:r>
    </w:p>
    <w:p w14:paraId="356F4ABA" w14:textId="77777777" w:rsidR="00CD38B6" w:rsidRPr="00A477DE" w:rsidRDefault="00CD38B6" w:rsidP="009634C8">
      <w:pPr>
        <w:pStyle w:val="Default"/>
        <w:rPr>
          <w:color w:val="auto"/>
          <w:sz w:val="20"/>
        </w:rPr>
      </w:pPr>
    </w:p>
    <w:p w14:paraId="09929EB6" w14:textId="77777777" w:rsidR="00CD38B6" w:rsidRPr="00A477DE" w:rsidRDefault="00CD38B6" w:rsidP="009634C8">
      <w:pPr>
        <w:pStyle w:val="Default"/>
        <w:rPr>
          <w:color w:val="auto"/>
          <w:sz w:val="20"/>
        </w:rPr>
      </w:pPr>
    </w:p>
    <w:p w14:paraId="58DF5720" w14:textId="77777777" w:rsidR="00CD38B6" w:rsidRPr="00A477DE" w:rsidRDefault="00CD38B6" w:rsidP="009634C8">
      <w:pPr>
        <w:pStyle w:val="Default"/>
        <w:rPr>
          <w:color w:val="auto"/>
          <w:sz w:val="20"/>
        </w:rPr>
      </w:pPr>
    </w:p>
    <w:p w14:paraId="0B1E4A82" w14:textId="77777777" w:rsidR="009634C8" w:rsidRPr="00A477DE" w:rsidRDefault="009634C8" w:rsidP="009634C8">
      <w:pPr>
        <w:pStyle w:val="Default"/>
        <w:rPr>
          <w:b/>
          <w:bCs/>
          <w:color w:val="auto"/>
          <w:sz w:val="20"/>
        </w:rPr>
      </w:pPr>
    </w:p>
    <w:p w14:paraId="241D1593" w14:textId="77777777" w:rsidR="009634C8" w:rsidRPr="00A477DE" w:rsidRDefault="009634C8" w:rsidP="009634C8">
      <w:pPr>
        <w:pStyle w:val="Default"/>
        <w:rPr>
          <w:color w:val="auto"/>
          <w:sz w:val="28"/>
        </w:rPr>
      </w:pPr>
      <w:r w:rsidRPr="00A477DE">
        <w:rPr>
          <w:b/>
          <w:bCs/>
          <w:color w:val="auto"/>
          <w:sz w:val="28"/>
        </w:rPr>
        <w:t xml:space="preserve">Completing the KS4 and </w:t>
      </w:r>
      <w:r w:rsidR="00192BAA" w:rsidRPr="00A477DE">
        <w:rPr>
          <w:b/>
          <w:bCs/>
          <w:color w:val="auto"/>
          <w:sz w:val="28"/>
        </w:rPr>
        <w:t>Post-</w:t>
      </w:r>
      <w:r w:rsidRPr="00A477DE">
        <w:rPr>
          <w:b/>
          <w:bCs/>
          <w:color w:val="auto"/>
          <w:sz w:val="28"/>
        </w:rPr>
        <w:t xml:space="preserve">16 Local Curriculum Offer: </w:t>
      </w:r>
    </w:p>
    <w:p w14:paraId="0AD172A9" w14:textId="77777777" w:rsidR="009634C8" w:rsidRPr="00A477DE" w:rsidRDefault="009634C8" w:rsidP="009634C8">
      <w:pPr>
        <w:pStyle w:val="Default"/>
        <w:spacing w:after="24"/>
        <w:rPr>
          <w:rFonts w:ascii="Wingdings" w:hAnsi="Wingdings" w:cs="Wingdings"/>
          <w:color w:val="auto"/>
          <w:sz w:val="20"/>
        </w:rPr>
      </w:pPr>
    </w:p>
    <w:p w14:paraId="20287119"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Navigate to Administration</w:t>
      </w:r>
    </w:p>
    <w:p w14:paraId="4A878C4C" w14:textId="77777777" w:rsidR="009634C8"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Navigate to Courses (KS4 or </w:t>
      </w:r>
      <w:r w:rsidR="00192BAA" w:rsidRPr="00A477DE">
        <w:rPr>
          <w:color w:val="auto"/>
          <w:sz w:val="20"/>
        </w:rPr>
        <w:t>Post-</w:t>
      </w:r>
      <w:r w:rsidR="00BB35D8">
        <w:rPr>
          <w:color w:val="auto"/>
          <w:sz w:val="20"/>
        </w:rPr>
        <w:t>16 Course Offer)</w:t>
      </w:r>
    </w:p>
    <w:p w14:paraId="4D1E0CA3" w14:textId="77777777" w:rsidR="009634C8" w:rsidRPr="00A477DE" w:rsidRDefault="009634C8" w:rsidP="009634C8">
      <w:pPr>
        <w:pStyle w:val="Default"/>
        <w:rPr>
          <w:color w:val="auto"/>
          <w:sz w:val="20"/>
        </w:rPr>
      </w:pPr>
    </w:p>
    <w:p w14:paraId="14D79891" w14:textId="77777777" w:rsidR="009634C8" w:rsidRPr="00A477DE" w:rsidRDefault="009634C8" w:rsidP="009634C8">
      <w:pPr>
        <w:pStyle w:val="Default"/>
        <w:rPr>
          <w:color w:val="auto"/>
          <w:sz w:val="20"/>
        </w:rPr>
      </w:pPr>
      <w:r w:rsidRPr="00A477DE">
        <w:rPr>
          <w:color w:val="auto"/>
          <w:sz w:val="20"/>
        </w:rPr>
        <w:t xml:space="preserve">The Courses (KS4 or </w:t>
      </w:r>
      <w:r w:rsidR="00192BAA" w:rsidRPr="00A477DE">
        <w:rPr>
          <w:color w:val="auto"/>
          <w:sz w:val="20"/>
        </w:rPr>
        <w:t>Post-</w:t>
      </w:r>
      <w:r w:rsidRPr="00A477DE">
        <w:rPr>
          <w:color w:val="auto"/>
          <w:sz w:val="20"/>
        </w:rPr>
        <w:t>16 Offer) page will load in the ‘Published’ tab and will list your existing</w:t>
      </w:r>
      <w:r w:rsidR="000B3645">
        <w:rPr>
          <w:color w:val="auto"/>
          <w:sz w:val="20"/>
        </w:rPr>
        <w:t xml:space="preserve"> provision</w:t>
      </w:r>
      <w:r w:rsidRPr="00A477DE">
        <w:rPr>
          <w:color w:val="auto"/>
          <w:sz w:val="20"/>
        </w:rPr>
        <w:t xml:space="preserve">. </w:t>
      </w:r>
      <w:r w:rsidR="0094724A" w:rsidRPr="00A477DE">
        <w:rPr>
          <w:color w:val="auto"/>
          <w:sz w:val="20"/>
        </w:rPr>
        <w:t>Depending on the volume, t</w:t>
      </w:r>
      <w:r w:rsidRPr="00A477DE">
        <w:rPr>
          <w:color w:val="auto"/>
          <w:sz w:val="20"/>
        </w:rPr>
        <w:t xml:space="preserve">his page may take some time to load. Courses </w:t>
      </w:r>
      <w:r w:rsidR="000B3645">
        <w:rPr>
          <w:color w:val="auto"/>
          <w:sz w:val="20"/>
        </w:rPr>
        <w:t xml:space="preserve">that </w:t>
      </w:r>
      <w:r w:rsidR="0094724A" w:rsidRPr="00A477DE">
        <w:rPr>
          <w:color w:val="auto"/>
          <w:sz w:val="20"/>
        </w:rPr>
        <w:t xml:space="preserve">have </w:t>
      </w:r>
      <w:r w:rsidRPr="00A477DE">
        <w:rPr>
          <w:color w:val="auto"/>
          <w:sz w:val="20"/>
        </w:rPr>
        <w:t xml:space="preserve">been </w:t>
      </w:r>
      <w:r w:rsidR="0094724A" w:rsidRPr="00A477DE">
        <w:rPr>
          <w:color w:val="auto"/>
          <w:sz w:val="20"/>
        </w:rPr>
        <w:t>w</w:t>
      </w:r>
      <w:r w:rsidRPr="00A477DE">
        <w:rPr>
          <w:color w:val="auto"/>
          <w:sz w:val="20"/>
        </w:rPr>
        <w:t xml:space="preserve">ithdrawn or </w:t>
      </w:r>
      <w:r w:rsidR="0094724A" w:rsidRPr="00A477DE">
        <w:rPr>
          <w:color w:val="auto"/>
          <w:sz w:val="20"/>
        </w:rPr>
        <w:t xml:space="preserve">archived </w:t>
      </w:r>
      <w:r w:rsidRPr="00A477DE">
        <w:rPr>
          <w:color w:val="auto"/>
          <w:sz w:val="20"/>
        </w:rPr>
        <w:t xml:space="preserve">can be identified by </w:t>
      </w:r>
      <w:r w:rsidR="0094724A" w:rsidRPr="00A477DE">
        <w:rPr>
          <w:color w:val="auto"/>
          <w:sz w:val="20"/>
        </w:rPr>
        <w:t xml:space="preserve">a </w:t>
      </w:r>
      <w:r w:rsidRPr="00A477DE">
        <w:rPr>
          <w:color w:val="auto"/>
          <w:sz w:val="20"/>
        </w:rPr>
        <w:t>folder icon next to the course name</w:t>
      </w:r>
      <w:r w:rsidR="00141F64">
        <w:rPr>
          <w:color w:val="auto"/>
          <w:sz w:val="20"/>
        </w:rPr>
        <w:t xml:space="preserve"> and t</w:t>
      </w:r>
      <w:r w:rsidRPr="00A477DE">
        <w:rPr>
          <w:color w:val="auto"/>
          <w:sz w:val="20"/>
        </w:rPr>
        <w:t xml:space="preserve">he Qualification, Awarding body and Vocational status information will </w:t>
      </w:r>
      <w:r w:rsidR="0094724A" w:rsidRPr="00A477DE">
        <w:rPr>
          <w:color w:val="auto"/>
          <w:sz w:val="20"/>
        </w:rPr>
        <w:t xml:space="preserve">also </w:t>
      </w:r>
      <w:r w:rsidRPr="00A477DE">
        <w:rPr>
          <w:color w:val="auto"/>
          <w:sz w:val="20"/>
        </w:rPr>
        <w:t>be struck through.</w:t>
      </w:r>
    </w:p>
    <w:p w14:paraId="2E04B3DD" w14:textId="77777777" w:rsidR="009634C8" w:rsidRPr="00A477DE" w:rsidRDefault="009634C8" w:rsidP="009634C8">
      <w:pPr>
        <w:pStyle w:val="Default"/>
        <w:rPr>
          <w:color w:val="auto"/>
          <w:sz w:val="20"/>
        </w:rPr>
      </w:pPr>
    </w:p>
    <w:p w14:paraId="0575002D" w14:textId="77777777" w:rsidR="009634C8" w:rsidRPr="00A477DE" w:rsidRDefault="009634C8" w:rsidP="009634C8">
      <w:pPr>
        <w:pStyle w:val="Default"/>
        <w:rPr>
          <w:color w:val="auto"/>
          <w:sz w:val="20"/>
        </w:rPr>
      </w:pPr>
      <w:r w:rsidRPr="00A477DE">
        <w:rPr>
          <w:color w:val="auto"/>
          <w:sz w:val="20"/>
        </w:rPr>
        <w:t>You can search for a specific course name using the course search box in the ‘Published’ tab.</w:t>
      </w:r>
    </w:p>
    <w:p w14:paraId="74947E7C" w14:textId="77777777" w:rsidR="009634C8" w:rsidRPr="00A477DE" w:rsidRDefault="009634C8" w:rsidP="009634C8">
      <w:pPr>
        <w:pStyle w:val="Default"/>
        <w:rPr>
          <w:b/>
          <w:bCs/>
          <w:color w:val="auto"/>
          <w:sz w:val="20"/>
        </w:rPr>
      </w:pPr>
    </w:p>
    <w:p w14:paraId="7FC54777" w14:textId="77777777" w:rsidR="009634C8" w:rsidRPr="00A477DE" w:rsidRDefault="00CD38B6" w:rsidP="009634C8">
      <w:pPr>
        <w:pStyle w:val="Default"/>
        <w:rPr>
          <w:color w:val="auto"/>
          <w:sz w:val="28"/>
        </w:rPr>
      </w:pPr>
      <w:r w:rsidRPr="00A477DE">
        <w:rPr>
          <w:b/>
          <w:bCs/>
          <w:color w:val="auto"/>
          <w:sz w:val="28"/>
        </w:rPr>
        <w:t>Updating an archived course:</w:t>
      </w:r>
    </w:p>
    <w:p w14:paraId="4E539A23" w14:textId="77777777" w:rsidR="009634C8" w:rsidRPr="00A477DE" w:rsidRDefault="009634C8" w:rsidP="009634C8">
      <w:pPr>
        <w:pStyle w:val="Default"/>
        <w:rPr>
          <w:rFonts w:ascii="Wingdings" w:hAnsi="Wingdings" w:cs="Wingdings"/>
          <w:color w:val="auto"/>
          <w:sz w:val="20"/>
        </w:rPr>
      </w:pPr>
    </w:p>
    <w:p w14:paraId="784D1EEE" w14:textId="77777777" w:rsidR="009634C8"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00141F64">
        <w:rPr>
          <w:color w:val="auto"/>
          <w:sz w:val="20"/>
        </w:rPr>
        <w:t>On the list of courses, c</w:t>
      </w:r>
      <w:r w:rsidRPr="00A477DE">
        <w:rPr>
          <w:color w:val="auto"/>
          <w:sz w:val="20"/>
        </w:rPr>
        <w:t>lick the ‘Edit’ link next to the course you wish to update.</w:t>
      </w:r>
    </w:p>
    <w:p w14:paraId="41A89815" w14:textId="77777777" w:rsidR="009634C8" w:rsidRPr="00A477DE" w:rsidRDefault="009634C8" w:rsidP="009634C8">
      <w:pPr>
        <w:pStyle w:val="Default"/>
        <w:rPr>
          <w:color w:val="auto"/>
          <w:sz w:val="20"/>
        </w:rPr>
      </w:pPr>
    </w:p>
    <w:p w14:paraId="7BDF2EC6" w14:textId="77777777" w:rsidR="009634C8" w:rsidRPr="00A477DE" w:rsidRDefault="00244EFE" w:rsidP="009634C8">
      <w:pPr>
        <w:pStyle w:val="Default"/>
        <w:rPr>
          <w:color w:val="auto"/>
          <w:sz w:val="20"/>
        </w:rPr>
      </w:pPr>
      <w:r w:rsidRPr="00A477DE">
        <w:rPr>
          <w:color w:val="auto"/>
          <w:sz w:val="20"/>
        </w:rPr>
        <w:t xml:space="preserve">On </w:t>
      </w:r>
      <w:r w:rsidR="009634C8" w:rsidRPr="00A477DE">
        <w:rPr>
          <w:color w:val="auto"/>
          <w:sz w:val="20"/>
        </w:rPr>
        <w:t xml:space="preserve">the course information screen you may see that the </w:t>
      </w:r>
      <w:r w:rsidRPr="00A477DE">
        <w:rPr>
          <w:color w:val="auto"/>
          <w:sz w:val="20"/>
        </w:rPr>
        <w:t>s</w:t>
      </w:r>
      <w:r w:rsidR="009634C8" w:rsidRPr="00A477DE">
        <w:rPr>
          <w:color w:val="auto"/>
          <w:sz w:val="20"/>
        </w:rPr>
        <w:t>tatus of the current qualification associated with this course is ‘</w:t>
      </w:r>
      <w:r w:rsidRPr="00A477DE">
        <w:rPr>
          <w:color w:val="auto"/>
          <w:sz w:val="20"/>
        </w:rPr>
        <w:t>w</w:t>
      </w:r>
      <w:r w:rsidR="009634C8" w:rsidRPr="00A477DE">
        <w:rPr>
          <w:color w:val="auto"/>
          <w:sz w:val="20"/>
        </w:rPr>
        <w:t>ithdrawn</w:t>
      </w:r>
      <w:r w:rsidRPr="00A477DE">
        <w:rPr>
          <w:color w:val="auto"/>
          <w:sz w:val="20"/>
        </w:rPr>
        <w:t>’</w:t>
      </w:r>
      <w:r w:rsidR="009634C8" w:rsidRPr="00A477DE">
        <w:rPr>
          <w:color w:val="auto"/>
          <w:sz w:val="20"/>
        </w:rPr>
        <w:t xml:space="preserve"> or </w:t>
      </w:r>
      <w:r w:rsidRPr="00A477DE">
        <w:rPr>
          <w:color w:val="auto"/>
          <w:sz w:val="20"/>
        </w:rPr>
        <w:t>‘a</w:t>
      </w:r>
      <w:r w:rsidR="009634C8" w:rsidRPr="00A477DE">
        <w:rPr>
          <w:color w:val="auto"/>
          <w:sz w:val="20"/>
        </w:rPr>
        <w:t>rchived’.</w:t>
      </w:r>
    </w:p>
    <w:p w14:paraId="3C125745" w14:textId="77777777" w:rsidR="009634C8" w:rsidRPr="00A477DE" w:rsidRDefault="009634C8" w:rsidP="009634C8">
      <w:pPr>
        <w:pStyle w:val="Default"/>
        <w:spacing w:after="24"/>
        <w:rPr>
          <w:rFonts w:ascii="Wingdings" w:hAnsi="Wingdings" w:cs="Wingdings"/>
          <w:color w:val="auto"/>
          <w:sz w:val="20"/>
        </w:rPr>
      </w:pPr>
    </w:p>
    <w:p w14:paraId="26AAB6ED"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Click the green ‘Qualification Search’ button</w:t>
      </w:r>
    </w:p>
    <w:p w14:paraId="7E387929" w14:textId="77777777" w:rsidR="009634C8" w:rsidRPr="007D0A45" w:rsidRDefault="009634C8" w:rsidP="009634C8">
      <w:pPr>
        <w:pStyle w:val="Default"/>
        <w:rPr>
          <w:color w:val="auto"/>
          <w:sz w:val="20"/>
        </w:rPr>
      </w:pPr>
      <w:r w:rsidRPr="007D0A45">
        <w:rPr>
          <w:rFonts w:ascii="Wingdings" w:hAnsi="Wingdings" w:cs="Wingdings"/>
          <w:color w:val="auto"/>
          <w:sz w:val="20"/>
        </w:rPr>
        <w:t></w:t>
      </w:r>
      <w:r w:rsidRPr="007D0A45">
        <w:rPr>
          <w:rFonts w:ascii="Wingdings" w:hAnsi="Wingdings" w:cs="Wingdings"/>
          <w:color w:val="auto"/>
          <w:sz w:val="20"/>
        </w:rPr>
        <w:t></w:t>
      </w:r>
      <w:r w:rsidRPr="007D0A45">
        <w:rPr>
          <w:color w:val="auto"/>
          <w:sz w:val="20"/>
        </w:rPr>
        <w:t>Enter the relevant qualification reference number (</w:t>
      </w:r>
      <w:proofErr w:type="spellStart"/>
      <w:r w:rsidRPr="007D0A45">
        <w:rPr>
          <w:color w:val="auto"/>
          <w:sz w:val="20"/>
        </w:rPr>
        <w:t>Ofqual</w:t>
      </w:r>
      <w:proofErr w:type="spellEnd"/>
      <w:r w:rsidRPr="007D0A45">
        <w:rPr>
          <w:color w:val="auto"/>
          <w:sz w:val="20"/>
        </w:rPr>
        <w:t xml:space="preserve"> Number (QAN)) if known into the ‘Qualification Number’ box</w:t>
      </w:r>
    </w:p>
    <w:p w14:paraId="578D1CA5" w14:textId="77777777" w:rsidR="009634C8" w:rsidRPr="007D0A45" w:rsidRDefault="009634C8" w:rsidP="009634C8">
      <w:pPr>
        <w:pStyle w:val="Default"/>
        <w:spacing w:after="24"/>
        <w:rPr>
          <w:color w:val="auto"/>
          <w:sz w:val="20"/>
        </w:rPr>
      </w:pPr>
      <w:r w:rsidRPr="007D0A45">
        <w:rPr>
          <w:rFonts w:ascii="Wingdings" w:hAnsi="Wingdings" w:cs="Wingdings"/>
          <w:color w:val="auto"/>
          <w:sz w:val="20"/>
        </w:rPr>
        <w:t></w:t>
      </w:r>
      <w:r w:rsidRPr="007D0A45">
        <w:rPr>
          <w:rFonts w:ascii="Wingdings" w:hAnsi="Wingdings" w:cs="Wingdings"/>
          <w:color w:val="auto"/>
          <w:sz w:val="20"/>
        </w:rPr>
        <w:t></w:t>
      </w:r>
      <w:r w:rsidRPr="007D0A45">
        <w:rPr>
          <w:color w:val="auto"/>
          <w:sz w:val="20"/>
        </w:rPr>
        <w:t>Click the blue ‘Search’ button</w:t>
      </w:r>
    </w:p>
    <w:p w14:paraId="5B90BE6E" w14:textId="77777777" w:rsidR="009634C8" w:rsidRPr="007D0A45" w:rsidRDefault="009634C8" w:rsidP="009634C8">
      <w:pPr>
        <w:pStyle w:val="Default"/>
        <w:rPr>
          <w:color w:val="auto"/>
          <w:sz w:val="20"/>
        </w:rPr>
      </w:pPr>
      <w:r w:rsidRPr="007D0A45">
        <w:rPr>
          <w:rFonts w:ascii="Wingdings" w:hAnsi="Wingdings" w:cs="Wingdings"/>
          <w:color w:val="auto"/>
          <w:sz w:val="20"/>
        </w:rPr>
        <w:t></w:t>
      </w:r>
      <w:r w:rsidRPr="007D0A45">
        <w:rPr>
          <w:rFonts w:ascii="Wingdings" w:hAnsi="Wingdings" w:cs="Wingdings"/>
          <w:color w:val="auto"/>
          <w:sz w:val="20"/>
        </w:rPr>
        <w:t></w:t>
      </w:r>
      <w:r w:rsidRPr="007D0A45">
        <w:rPr>
          <w:color w:val="auto"/>
          <w:sz w:val="20"/>
        </w:rPr>
        <w:t>Click the ‘Qualification Title’ to add the qualification to the course.</w:t>
      </w:r>
    </w:p>
    <w:p w14:paraId="5AE66FA8" w14:textId="77777777" w:rsidR="009634C8" w:rsidRPr="00A477DE" w:rsidRDefault="009634C8" w:rsidP="009634C8">
      <w:pPr>
        <w:pStyle w:val="Default"/>
        <w:rPr>
          <w:color w:val="auto"/>
          <w:sz w:val="20"/>
        </w:rPr>
      </w:pPr>
    </w:p>
    <w:p w14:paraId="555656DF" w14:textId="77777777" w:rsidR="009634C8" w:rsidRPr="00A477DE" w:rsidRDefault="009634C8" w:rsidP="009634C8">
      <w:pPr>
        <w:pStyle w:val="Default"/>
        <w:rPr>
          <w:color w:val="auto"/>
          <w:sz w:val="20"/>
        </w:rPr>
      </w:pPr>
      <w:r w:rsidRPr="00A477DE">
        <w:rPr>
          <w:color w:val="auto"/>
          <w:sz w:val="20"/>
        </w:rPr>
        <w:t xml:space="preserve">Once the new qualification has been added, you can remove the old qualification by clicking ‘Remove’. </w:t>
      </w:r>
    </w:p>
    <w:p w14:paraId="6C4F96DB" w14:textId="77777777" w:rsidR="009634C8" w:rsidRPr="00A477DE" w:rsidRDefault="009634C8" w:rsidP="009634C8">
      <w:pPr>
        <w:pStyle w:val="Default"/>
        <w:rPr>
          <w:b/>
          <w:bCs/>
          <w:color w:val="auto"/>
          <w:sz w:val="20"/>
        </w:rPr>
      </w:pPr>
    </w:p>
    <w:p w14:paraId="445B3456" w14:textId="77777777" w:rsidR="000D12DD" w:rsidRPr="00A477DE" w:rsidRDefault="00141F64" w:rsidP="00A477DE">
      <w:pPr>
        <w:pStyle w:val="Default"/>
        <w:numPr>
          <w:ilvl w:val="0"/>
          <w:numId w:val="2"/>
        </w:numPr>
        <w:rPr>
          <w:color w:val="auto"/>
          <w:sz w:val="20"/>
        </w:rPr>
      </w:pPr>
      <w:r>
        <w:rPr>
          <w:color w:val="auto"/>
          <w:sz w:val="20"/>
        </w:rPr>
        <w:t xml:space="preserve">The remainder of this screen allows you to </w:t>
      </w:r>
      <w:r w:rsidR="000D12DD" w:rsidRPr="00A477DE">
        <w:rPr>
          <w:color w:val="auto"/>
          <w:sz w:val="20"/>
        </w:rPr>
        <w:t>update the course information as required, including the course name; centre code a</w:t>
      </w:r>
      <w:r w:rsidR="000D12DD" w:rsidRPr="00A477DE">
        <w:rPr>
          <w:rFonts w:cstheme="minorBidi"/>
          <w:color w:val="auto"/>
          <w:sz w:val="20"/>
        </w:rPr>
        <w:t xml:space="preserve">nd the start and end dates (This will only be set to 09/18 and 07/20 automatically when creating a </w:t>
      </w:r>
      <w:r w:rsidR="000D12DD" w:rsidRPr="00A477DE">
        <w:rPr>
          <w:b/>
          <w:bCs/>
          <w:color w:val="auto"/>
          <w:sz w:val="20"/>
        </w:rPr>
        <w:t xml:space="preserve">new </w:t>
      </w:r>
      <w:r w:rsidR="000D12DD" w:rsidRPr="00A477DE">
        <w:rPr>
          <w:color w:val="auto"/>
          <w:sz w:val="20"/>
        </w:rPr>
        <w:t>course).</w:t>
      </w:r>
    </w:p>
    <w:p w14:paraId="79F3ACEB" w14:textId="77777777" w:rsidR="000D12DD" w:rsidRPr="00A477DE" w:rsidRDefault="000D12DD" w:rsidP="009634C8">
      <w:pPr>
        <w:pStyle w:val="Default"/>
        <w:rPr>
          <w:b/>
          <w:bCs/>
          <w:color w:val="auto"/>
          <w:sz w:val="20"/>
        </w:rPr>
      </w:pPr>
    </w:p>
    <w:p w14:paraId="143D9FDF" w14:textId="77777777" w:rsidR="00EE1106" w:rsidRDefault="000D12DD" w:rsidP="00A477DE">
      <w:pPr>
        <w:pStyle w:val="Default"/>
        <w:numPr>
          <w:ilvl w:val="0"/>
          <w:numId w:val="2"/>
        </w:numPr>
        <w:rPr>
          <w:color w:val="auto"/>
          <w:sz w:val="20"/>
        </w:rPr>
      </w:pPr>
      <w:r w:rsidRPr="00A477DE">
        <w:rPr>
          <w:color w:val="auto"/>
          <w:sz w:val="20"/>
        </w:rPr>
        <w:t xml:space="preserve">The ‘study at’ field </w:t>
      </w:r>
      <w:r w:rsidR="00DA4EB0" w:rsidRPr="00A477DE">
        <w:rPr>
          <w:color w:val="auto"/>
          <w:sz w:val="20"/>
        </w:rPr>
        <w:t xml:space="preserve">indicates where the qualification will be taught. If needed, this can list more than one provider. </w:t>
      </w:r>
      <w:r w:rsidRPr="00A477DE">
        <w:rPr>
          <w:color w:val="auto"/>
          <w:sz w:val="20"/>
        </w:rPr>
        <w:t>To search for a Learning Provider, click ‘Provider Search’</w:t>
      </w:r>
      <w:r w:rsidR="00DA4EB0" w:rsidRPr="00A477DE">
        <w:rPr>
          <w:color w:val="auto"/>
          <w:sz w:val="20"/>
        </w:rPr>
        <w:t xml:space="preserve"> and </w:t>
      </w:r>
      <w:r w:rsidR="00141F64" w:rsidRPr="00A477DE">
        <w:rPr>
          <w:color w:val="auto"/>
          <w:sz w:val="20"/>
        </w:rPr>
        <w:t xml:space="preserve">click ‘Add’ </w:t>
      </w:r>
      <w:r w:rsidR="00DA4EB0" w:rsidRPr="00A477DE">
        <w:rPr>
          <w:color w:val="auto"/>
          <w:sz w:val="20"/>
        </w:rPr>
        <w:t>when the desired provider is selected</w:t>
      </w:r>
      <w:r w:rsidRPr="00A477DE">
        <w:rPr>
          <w:color w:val="auto"/>
          <w:sz w:val="20"/>
        </w:rPr>
        <w:t>.</w:t>
      </w:r>
    </w:p>
    <w:p w14:paraId="1B2AE217" w14:textId="77777777" w:rsidR="00EE1106" w:rsidRDefault="00EE1106" w:rsidP="00A477DE">
      <w:pPr>
        <w:pStyle w:val="Default"/>
        <w:ind w:left="720"/>
        <w:rPr>
          <w:color w:val="auto"/>
          <w:sz w:val="20"/>
        </w:rPr>
      </w:pPr>
    </w:p>
    <w:p w14:paraId="5730490C" w14:textId="77777777" w:rsidR="000D12DD" w:rsidRPr="00A477DE" w:rsidRDefault="000D12DD" w:rsidP="00A477DE">
      <w:pPr>
        <w:pStyle w:val="Default"/>
        <w:numPr>
          <w:ilvl w:val="0"/>
          <w:numId w:val="2"/>
        </w:numPr>
        <w:rPr>
          <w:color w:val="auto"/>
          <w:sz w:val="20"/>
        </w:rPr>
      </w:pPr>
      <w:r w:rsidRPr="00A477DE">
        <w:rPr>
          <w:color w:val="auto"/>
          <w:sz w:val="20"/>
        </w:rPr>
        <w:t xml:space="preserve">‘Delivered in language’ </w:t>
      </w:r>
      <w:r w:rsidR="00DA4EB0" w:rsidRPr="00A477DE">
        <w:rPr>
          <w:color w:val="auto"/>
          <w:sz w:val="20"/>
        </w:rPr>
        <w:t>– select whether the course will be delivered in English, Welsh or both.</w:t>
      </w:r>
    </w:p>
    <w:p w14:paraId="726F3024" w14:textId="77777777" w:rsidR="000D12DD" w:rsidRPr="00A477DE" w:rsidRDefault="000D12DD" w:rsidP="009634C8">
      <w:pPr>
        <w:pStyle w:val="Default"/>
        <w:rPr>
          <w:b/>
          <w:bCs/>
          <w:color w:val="auto"/>
          <w:sz w:val="20"/>
        </w:rPr>
      </w:pPr>
    </w:p>
    <w:p w14:paraId="2E96CCAA" w14:textId="77777777" w:rsidR="00293A71" w:rsidRPr="00A477DE" w:rsidRDefault="000D12DD" w:rsidP="00A477DE">
      <w:pPr>
        <w:pStyle w:val="Default"/>
        <w:numPr>
          <w:ilvl w:val="0"/>
          <w:numId w:val="2"/>
        </w:numPr>
        <w:rPr>
          <w:color w:val="auto"/>
          <w:sz w:val="20"/>
        </w:rPr>
      </w:pPr>
      <w:r w:rsidRPr="00A477DE">
        <w:rPr>
          <w:color w:val="auto"/>
          <w:sz w:val="20"/>
        </w:rPr>
        <w:t>As part of this process, you will also be required to check whether the qualification is funded via the Education Improvement Grant. If this is the case, tick the box in the last but one column of the table. (</w:t>
      </w:r>
      <w:r w:rsidR="009634C8" w:rsidRPr="00A477DE">
        <w:rPr>
          <w:color w:val="auto"/>
          <w:sz w:val="20"/>
        </w:rPr>
        <w:t>Th</w:t>
      </w:r>
      <w:r w:rsidRPr="00A477DE">
        <w:rPr>
          <w:color w:val="auto"/>
          <w:sz w:val="20"/>
        </w:rPr>
        <w:t>is will be left b</w:t>
      </w:r>
      <w:r w:rsidR="009634C8" w:rsidRPr="00A477DE">
        <w:rPr>
          <w:color w:val="auto"/>
          <w:sz w:val="20"/>
        </w:rPr>
        <w:t>lank by default unless this was checked as part of a previous year’s Local Curriculum Offer.</w:t>
      </w:r>
      <w:r w:rsidRPr="00A477DE">
        <w:rPr>
          <w:color w:val="auto"/>
          <w:sz w:val="20"/>
        </w:rPr>
        <w:t>)</w:t>
      </w:r>
    </w:p>
    <w:p w14:paraId="6A366BB3" w14:textId="77777777" w:rsidR="005D4BC5" w:rsidRPr="00A477DE" w:rsidRDefault="005D4BC5" w:rsidP="009634C8">
      <w:pPr>
        <w:pStyle w:val="Default"/>
        <w:rPr>
          <w:bCs/>
          <w:color w:val="auto"/>
          <w:sz w:val="20"/>
        </w:rPr>
      </w:pPr>
    </w:p>
    <w:p w14:paraId="44CE98FB" w14:textId="77777777" w:rsidR="009634C8" w:rsidRPr="00A477DE" w:rsidRDefault="009634C8" w:rsidP="00A477DE">
      <w:pPr>
        <w:pStyle w:val="Default"/>
        <w:numPr>
          <w:ilvl w:val="0"/>
          <w:numId w:val="2"/>
        </w:numPr>
        <w:rPr>
          <w:color w:val="auto"/>
          <w:sz w:val="20"/>
        </w:rPr>
      </w:pPr>
      <w:r w:rsidRPr="00A477DE">
        <w:rPr>
          <w:bCs/>
          <w:color w:val="auto"/>
          <w:sz w:val="20"/>
        </w:rPr>
        <w:t>Partnerships and Collaborative Partnerships</w:t>
      </w:r>
      <w:r w:rsidR="004779AC" w:rsidRPr="00A477DE">
        <w:rPr>
          <w:bCs/>
          <w:color w:val="auto"/>
          <w:sz w:val="20"/>
        </w:rPr>
        <w:t>:</w:t>
      </w:r>
    </w:p>
    <w:p w14:paraId="44CF9EB0" w14:textId="77777777" w:rsidR="009634C8" w:rsidRPr="00A477DE" w:rsidRDefault="009634C8" w:rsidP="009634C8">
      <w:pPr>
        <w:pStyle w:val="Default"/>
        <w:rPr>
          <w:color w:val="auto"/>
          <w:sz w:val="20"/>
        </w:rPr>
      </w:pPr>
    </w:p>
    <w:p w14:paraId="6C07A70B" w14:textId="77777777" w:rsidR="009634C8" w:rsidRPr="00A477DE" w:rsidRDefault="009634C8" w:rsidP="00A477DE">
      <w:pPr>
        <w:pStyle w:val="Default"/>
        <w:ind w:left="720" w:hanging="11"/>
        <w:rPr>
          <w:color w:val="auto"/>
          <w:sz w:val="20"/>
        </w:rPr>
      </w:pPr>
      <w:r w:rsidRPr="00A477DE">
        <w:rPr>
          <w:color w:val="auto"/>
          <w:sz w:val="20"/>
        </w:rPr>
        <w:t>The Welsh Government requires all schools and colleges to indicate the collaborative partners with whom they</w:t>
      </w:r>
      <w:r w:rsidR="00EE1106">
        <w:rPr>
          <w:color w:val="auto"/>
          <w:sz w:val="20"/>
        </w:rPr>
        <w:t xml:space="preserve"> </w:t>
      </w:r>
      <w:r w:rsidRPr="00A477DE">
        <w:rPr>
          <w:color w:val="auto"/>
          <w:sz w:val="20"/>
        </w:rPr>
        <w:t xml:space="preserve">offer courses. </w:t>
      </w:r>
    </w:p>
    <w:p w14:paraId="7CA03A6B" w14:textId="77777777" w:rsidR="009634C8" w:rsidRPr="00A477DE" w:rsidRDefault="009634C8" w:rsidP="00A477DE">
      <w:pPr>
        <w:pStyle w:val="Default"/>
        <w:ind w:firstLine="709"/>
        <w:rPr>
          <w:color w:val="auto"/>
          <w:sz w:val="20"/>
        </w:rPr>
      </w:pPr>
      <w:r w:rsidRPr="00A477DE">
        <w:rPr>
          <w:color w:val="auto"/>
          <w:sz w:val="20"/>
        </w:rPr>
        <w:lastRenderedPageBreak/>
        <w:t>There are two ways in which this section can be completed</w:t>
      </w:r>
      <w:r w:rsidR="00280993" w:rsidRPr="00A477DE">
        <w:rPr>
          <w:color w:val="auto"/>
          <w:sz w:val="20"/>
        </w:rPr>
        <w:t>:</w:t>
      </w:r>
      <w:r w:rsidRPr="00A477DE">
        <w:rPr>
          <w:color w:val="auto"/>
          <w:sz w:val="20"/>
        </w:rPr>
        <w:t xml:space="preserve"> </w:t>
      </w:r>
    </w:p>
    <w:p w14:paraId="29EE0A97" w14:textId="77777777" w:rsidR="009634C8" w:rsidRPr="00A477DE" w:rsidRDefault="009634C8" w:rsidP="009634C8">
      <w:pPr>
        <w:pStyle w:val="Default"/>
        <w:rPr>
          <w:color w:val="auto"/>
          <w:sz w:val="20"/>
        </w:rPr>
      </w:pPr>
    </w:p>
    <w:p w14:paraId="2C19161A" w14:textId="77777777" w:rsidR="009634C8" w:rsidRPr="00A477DE" w:rsidRDefault="009634C8" w:rsidP="00A477DE">
      <w:pPr>
        <w:pStyle w:val="Default"/>
        <w:ind w:firstLine="709"/>
        <w:rPr>
          <w:color w:val="auto"/>
          <w:sz w:val="20"/>
        </w:rPr>
      </w:pPr>
      <w:r w:rsidRPr="00A477DE">
        <w:rPr>
          <w:color w:val="auto"/>
          <w:sz w:val="20"/>
        </w:rPr>
        <w:t>1. Central Partnerships</w:t>
      </w:r>
    </w:p>
    <w:p w14:paraId="5971B5B7" w14:textId="77777777" w:rsidR="009634C8" w:rsidRPr="00A477DE" w:rsidRDefault="009634C8" w:rsidP="009634C8">
      <w:pPr>
        <w:pStyle w:val="Default"/>
        <w:rPr>
          <w:color w:val="auto"/>
          <w:sz w:val="20"/>
        </w:rPr>
      </w:pPr>
    </w:p>
    <w:p w14:paraId="7A551840" w14:textId="77777777" w:rsidR="009634C8" w:rsidRPr="00A477DE" w:rsidRDefault="009634C8" w:rsidP="00A477DE">
      <w:pPr>
        <w:pStyle w:val="Default"/>
        <w:ind w:left="709"/>
        <w:rPr>
          <w:color w:val="auto"/>
          <w:sz w:val="20"/>
        </w:rPr>
      </w:pPr>
      <w:r w:rsidRPr="00A477DE">
        <w:rPr>
          <w:color w:val="auto"/>
          <w:sz w:val="20"/>
        </w:rPr>
        <w:t xml:space="preserve">Networks </w:t>
      </w:r>
      <w:r w:rsidR="00CC3DAB">
        <w:rPr>
          <w:color w:val="auto"/>
          <w:sz w:val="20"/>
        </w:rPr>
        <w:t xml:space="preserve">can create </w:t>
      </w:r>
      <w:r w:rsidRPr="00A477DE">
        <w:rPr>
          <w:color w:val="auto"/>
          <w:sz w:val="20"/>
        </w:rPr>
        <w:t xml:space="preserve">central </w:t>
      </w:r>
      <w:r w:rsidR="00C147AB" w:rsidRPr="00A477DE">
        <w:rPr>
          <w:color w:val="auto"/>
          <w:sz w:val="20"/>
        </w:rPr>
        <w:t>p</w:t>
      </w:r>
      <w:r w:rsidRPr="00A477DE">
        <w:rPr>
          <w:color w:val="auto"/>
          <w:sz w:val="20"/>
        </w:rPr>
        <w:t xml:space="preserve">artnerships for KS4 and </w:t>
      </w:r>
      <w:r w:rsidR="00280993" w:rsidRPr="00A477DE">
        <w:rPr>
          <w:color w:val="auto"/>
          <w:sz w:val="20"/>
        </w:rPr>
        <w:t>Post-</w:t>
      </w:r>
      <w:r w:rsidRPr="00A477DE">
        <w:rPr>
          <w:color w:val="auto"/>
          <w:sz w:val="20"/>
        </w:rPr>
        <w:t xml:space="preserve">16. </w:t>
      </w:r>
      <w:r w:rsidR="00CC3DAB">
        <w:rPr>
          <w:color w:val="auto"/>
          <w:sz w:val="20"/>
        </w:rPr>
        <w:t xml:space="preserve">If completed </w:t>
      </w:r>
      <w:r w:rsidRPr="00A477DE">
        <w:rPr>
          <w:color w:val="auto"/>
          <w:sz w:val="20"/>
        </w:rPr>
        <w:t xml:space="preserve">schools </w:t>
      </w:r>
      <w:r w:rsidR="00CC3DAB">
        <w:rPr>
          <w:color w:val="auto"/>
          <w:sz w:val="20"/>
        </w:rPr>
        <w:t xml:space="preserve">can </w:t>
      </w:r>
      <w:r w:rsidRPr="00A477DE">
        <w:rPr>
          <w:color w:val="auto"/>
          <w:sz w:val="20"/>
        </w:rPr>
        <w:t xml:space="preserve">select </w:t>
      </w:r>
      <w:r w:rsidR="00CC3DAB">
        <w:rPr>
          <w:color w:val="auto"/>
          <w:sz w:val="20"/>
        </w:rPr>
        <w:t xml:space="preserve">this </w:t>
      </w:r>
      <w:r w:rsidRPr="00A477DE">
        <w:rPr>
          <w:color w:val="auto"/>
          <w:sz w:val="20"/>
        </w:rPr>
        <w:t xml:space="preserve">from the ‘Partnership’ drop down box when creating or updating a course. </w:t>
      </w:r>
    </w:p>
    <w:p w14:paraId="2D90493C" w14:textId="77777777" w:rsidR="009634C8" w:rsidRPr="00A477DE" w:rsidRDefault="009634C8" w:rsidP="00A477DE">
      <w:pPr>
        <w:pStyle w:val="Default"/>
        <w:ind w:left="709"/>
        <w:rPr>
          <w:color w:val="auto"/>
          <w:sz w:val="20"/>
        </w:rPr>
      </w:pPr>
      <w:r w:rsidRPr="00A477DE">
        <w:rPr>
          <w:color w:val="auto"/>
          <w:sz w:val="20"/>
        </w:rPr>
        <w:t xml:space="preserve">When a Partnership name is selected, the ‘Collaborative Partnership’ field will be populated with the names of the Learning Providers who form part of that Partnership. </w:t>
      </w:r>
    </w:p>
    <w:p w14:paraId="1356518D" w14:textId="77777777" w:rsidR="009634C8" w:rsidRPr="00A477DE" w:rsidRDefault="009634C8" w:rsidP="009634C8">
      <w:pPr>
        <w:pStyle w:val="Default"/>
        <w:rPr>
          <w:color w:val="auto"/>
          <w:sz w:val="20"/>
        </w:rPr>
      </w:pPr>
    </w:p>
    <w:p w14:paraId="71833E06" w14:textId="77777777" w:rsidR="009634C8" w:rsidRPr="00A477DE" w:rsidRDefault="009634C8" w:rsidP="00A477DE">
      <w:pPr>
        <w:pStyle w:val="Default"/>
        <w:ind w:firstLine="709"/>
        <w:rPr>
          <w:color w:val="auto"/>
          <w:sz w:val="20"/>
        </w:rPr>
      </w:pPr>
      <w:r w:rsidRPr="00A477DE">
        <w:rPr>
          <w:color w:val="auto"/>
          <w:sz w:val="20"/>
        </w:rPr>
        <w:t>2. Collaborative Partners</w:t>
      </w:r>
      <w:r w:rsidR="00CC3DAB">
        <w:rPr>
          <w:color w:val="auto"/>
          <w:sz w:val="20"/>
        </w:rPr>
        <w:t>hips</w:t>
      </w:r>
    </w:p>
    <w:p w14:paraId="52EF6809" w14:textId="77777777" w:rsidR="009634C8" w:rsidRPr="00A477DE" w:rsidRDefault="009634C8" w:rsidP="009634C8">
      <w:pPr>
        <w:pStyle w:val="Default"/>
        <w:rPr>
          <w:color w:val="auto"/>
          <w:sz w:val="20"/>
        </w:rPr>
      </w:pPr>
    </w:p>
    <w:p w14:paraId="457704D9" w14:textId="77777777" w:rsidR="009634C8" w:rsidRPr="00A477DE" w:rsidRDefault="009634C8" w:rsidP="00A477DE">
      <w:pPr>
        <w:pStyle w:val="Default"/>
        <w:ind w:left="709"/>
        <w:rPr>
          <w:color w:val="auto"/>
          <w:sz w:val="20"/>
        </w:rPr>
      </w:pPr>
      <w:r w:rsidRPr="00A477DE">
        <w:rPr>
          <w:color w:val="auto"/>
          <w:sz w:val="20"/>
        </w:rPr>
        <w:t xml:space="preserve">If your Network has chosen not to set up Partnerships at KS4 or </w:t>
      </w:r>
      <w:r w:rsidR="00192BAA" w:rsidRPr="00A477DE">
        <w:rPr>
          <w:color w:val="auto"/>
          <w:sz w:val="20"/>
        </w:rPr>
        <w:t>Post-</w:t>
      </w:r>
      <w:r w:rsidRPr="00A477DE">
        <w:rPr>
          <w:color w:val="auto"/>
          <w:sz w:val="20"/>
        </w:rPr>
        <w:t>16, you have the ability to enter Collaborative Partners manually. To do this</w:t>
      </w:r>
      <w:r w:rsidR="00280993" w:rsidRPr="00A477DE">
        <w:rPr>
          <w:color w:val="auto"/>
          <w:sz w:val="20"/>
        </w:rPr>
        <w:t xml:space="preserve">: </w:t>
      </w:r>
    </w:p>
    <w:p w14:paraId="0201E209" w14:textId="77777777" w:rsidR="001A0F1A" w:rsidRPr="00A477DE" w:rsidRDefault="001A0F1A" w:rsidP="009634C8">
      <w:pPr>
        <w:pStyle w:val="Default"/>
        <w:spacing w:after="26"/>
        <w:rPr>
          <w:rFonts w:ascii="Wingdings" w:hAnsi="Wingdings" w:cs="Wingdings"/>
          <w:color w:val="auto"/>
          <w:sz w:val="20"/>
        </w:rPr>
      </w:pPr>
    </w:p>
    <w:p w14:paraId="1D4927A6" w14:textId="77777777" w:rsidR="009634C8" w:rsidRPr="00A477DE" w:rsidRDefault="009634C8" w:rsidP="00A477DE">
      <w:pPr>
        <w:pStyle w:val="Default"/>
        <w:spacing w:after="26"/>
        <w:ind w:left="709"/>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Click the green ‘Provider Search’ button </w:t>
      </w:r>
    </w:p>
    <w:p w14:paraId="1A82BD83" w14:textId="77777777" w:rsidR="009634C8" w:rsidRPr="00A477DE" w:rsidRDefault="009634C8" w:rsidP="00A477DE">
      <w:pPr>
        <w:pStyle w:val="Default"/>
        <w:spacing w:after="26"/>
        <w:ind w:left="709"/>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Search for a Learning Provider by name or the A-Z menu </w:t>
      </w:r>
    </w:p>
    <w:p w14:paraId="24AD0988" w14:textId="77777777" w:rsidR="009634C8" w:rsidRPr="00A477DE" w:rsidRDefault="009634C8" w:rsidP="00A477DE">
      <w:pPr>
        <w:pStyle w:val="Default"/>
        <w:spacing w:after="26"/>
        <w:ind w:left="709"/>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Select the Learning Provider </w:t>
      </w:r>
    </w:p>
    <w:p w14:paraId="1D537010" w14:textId="77777777" w:rsidR="009634C8" w:rsidRPr="00A477DE" w:rsidRDefault="009634C8" w:rsidP="00A477DE">
      <w:pPr>
        <w:pStyle w:val="Default"/>
        <w:spacing w:after="26"/>
        <w:ind w:left="709"/>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Check the </w:t>
      </w:r>
      <w:r w:rsidR="00097207" w:rsidRPr="00A477DE">
        <w:rPr>
          <w:color w:val="auto"/>
          <w:sz w:val="20"/>
        </w:rPr>
        <w:t>‘</w:t>
      </w:r>
      <w:r w:rsidRPr="00A477DE">
        <w:rPr>
          <w:color w:val="auto"/>
          <w:sz w:val="20"/>
        </w:rPr>
        <w:t xml:space="preserve">Add to Collaborative Partnership’ field and un-check the </w:t>
      </w:r>
      <w:r w:rsidR="00097207" w:rsidRPr="00A477DE">
        <w:rPr>
          <w:color w:val="auto"/>
          <w:sz w:val="20"/>
        </w:rPr>
        <w:t>‘</w:t>
      </w:r>
      <w:r w:rsidRPr="00A477DE">
        <w:rPr>
          <w:color w:val="auto"/>
          <w:sz w:val="20"/>
        </w:rPr>
        <w:t xml:space="preserve">Add to Study’ field if appropriate </w:t>
      </w:r>
    </w:p>
    <w:p w14:paraId="24FEDE7F" w14:textId="77777777" w:rsidR="009634C8" w:rsidRPr="00A477DE" w:rsidRDefault="009634C8" w:rsidP="00A477DE">
      <w:pPr>
        <w:pStyle w:val="Default"/>
        <w:spacing w:after="26"/>
        <w:ind w:left="709"/>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Click the green ‘Add’ button </w:t>
      </w:r>
    </w:p>
    <w:p w14:paraId="60AA68F4" w14:textId="77777777" w:rsidR="009634C8" w:rsidRPr="00A477DE" w:rsidRDefault="009634C8" w:rsidP="00A477DE">
      <w:pPr>
        <w:pStyle w:val="Default"/>
        <w:ind w:left="709"/>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Repeat as required</w:t>
      </w:r>
    </w:p>
    <w:p w14:paraId="04894909" w14:textId="77777777" w:rsidR="009634C8" w:rsidRPr="00A477DE" w:rsidRDefault="009634C8" w:rsidP="009634C8">
      <w:pPr>
        <w:pStyle w:val="Default"/>
        <w:rPr>
          <w:color w:val="auto"/>
          <w:sz w:val="20"/>
        </w:rPr>
      </w:pPr>
    </w:p>
    <w:p w14:paraId="21C3A36E" w14:textId="77777777" w:rsidR="009634C8" w:rsidRPr="00A477DE" w:rsidRDefault="00CC3DAB" w:rsidP="009634C8">
      <w:pPr>
        <w:pStyle w:val="Default"/>
        <w:rPr>
          <w:color w:val="auto"/>
          <w:sz w:val="20"/>
        </w:rPr>
      </w:pPr>
      <w:r>
        <w:rPr>
          <w:b/>
          <w:bCs/>
          <w:i/>
          <w:iCs/>
          <w:color w:val="auto"/>
          <w:sz w:val="20"/>
        </w:rPr>
        <w:t>Your Network may be adding</w:t>
      </w:r>
      <w:r w:rsidR="009634C8" w:rsidRPr="00A477DE">
        <w:rPr>
          <w:b/>
          <w:bCs/>
          <w:i/>
          <w:iCs/>
          <w:color w:val="auto"/>
          <w:sz w:val="20"/>
        </w:rPr>
        <w:t xml:space="preserve"> Partnership courses centrally</w:t>
      </w:r>
      <w:r>
        <w:rPr>
          <w:b/>
          <w:bCs/>
          <w:i/>
          <w:iCs/>
          <w:color w:val="auto"/>
          <w:sz w:val="20"/>
        </w:rPr>
        <w:t xml:space="preserve"> (See Central Partnerships section)</w:t>
      </w:r>
      <w:r w:rsidR="009634C8" w:rsidRPr="00A477DE">
        <w:rPr>
          <w:b/>
          <w:bCs/>
          <w:i/>
          <w:iCs/>
          <w:color w:val="auto"/>
          <w:sz w:val="20"/>
        </w:rPr>
        <w:t xml:space="preserve">. If this is the case, check with your Network before completing the </w:t>
      </w:r>
      <w:r w:rsidR="00097207" w:rsidRPr="00A477DE">
        <w:rPr>
          <w:b/>
          <w:bCs/>
          <w:i/>
          <w:iCs/>
          <w:color w:val="auto"/>
          <w:sz w:val="20"/>
        </w:rPr>
        <w:t xml:space="preserve">necessary </w:t>
      </w:r>
      <w:r w:rsidR="009634C8" w:rsidRPr="00A477DE">
        <w:rPr>
          <w:b/>
          <w:bCs/>
          <w:i/>
          <w:iCs/>
          <w:color w:val="auto"/>
          <w:sz w:val="20"/>
        </w:rPr>
        <w:t xml:space="preserve">collaborative course information. </w:t>
      </w:r>
    </w:p>
    <w:p w14:paraId="69617F89" w14:textId="77777777" w:rsidR="00097207" w:rsidRPr="00A477DE" w:rsidRDefault="00097207" w:rsidP="009634C8">
      <w:pPr>
        <w:pStyle w:val="Default"/>
        <w:rPr>
          <w:b/>
          <w:bCs/>
          <w:color w:val="auto"/>
          <w:sz w:val="20"/>
        </w:rPr>
      </w:pPr>
    </w:p>
    <w:p w14:paraId="5C669D09" w14:textId="77777777" w:rsidR="009634C8" w:rsidRPr="00A477DE" w:rsidRDefault="009634C8" w:rsidP="009634C8">
      <w:pPr>
        <w:pStyle w:val="Default"/>
        <w:rPr>
          <w:color w:val="auto"/>
          <w:sz w:val="20"/>
        </w:rPr>
      </w:pPr>
    </w:p>
    <w:p w14:paraId="67A33C2E" w14:textId="77777777" w:rsidR="009634C8" w:rsidRPr="00A477DE" w:rsidRDefault="002646F7" w:rsidP="009634C8">
      <w:pPr>
        <w:pStyle w:val="Default"/>
        <w:rPr>
          <w:color w:val="auto"/>
          <w:sz w:val="28"/>
        </w:rPr>
      </w:pPr>
      <w:r w:rsidRPr="00A477DE">
        <w:rPr>
          <w:b/>
          <w:bCs/>
          <w:color w:val="auto"/>
          <w:sz w:val="28"/>
        </w:rPr>
        <w:t xml:space="preserve">Adding </w:t>
      </w:r>
      <w:r w:rsidR="009634C8" w:rsidRPr="00A477DE">
        <w:rPr>
          <w:b/>
          <w:bCs/>
          <w:color w:val="auto"/>
          <w:sz w:val="28"/>
        </w:rPr>
        <w:t>a new Course</w:t>
      </w:r>
    </w:p>
    <w:p w14:paraId="7C48AFB6" w14:textId="77777777" w:rsidR="009634C8" w:rsidRPr="00A477DE" w:rsidRDefault="009634C8" w:rsidP="009634C8">
      <w:pPr>
        <w:pStyle w:val="Default"/>
        <w:rPr>
          <w:color w:val="auto"/>
          <w:sz w:val="20"/>
        </w:rPr>
      </w:pPr>
    </w:p>
    <w:p w14:paraId="0B89D4C1" w14:textId="77777777" w:rsidR="009634C8" w:rsidRPr="00A477DE" w:rsidRDefault="009634C8" w:rsidP="009634C8">
      <w:pPr>
        <w:pStyle w:val="Default"/>
        <w:rPr>
          <w:color w:val="auto"/>
          <w:sz w:val="20"/>
        </w:rPr>
      </w:pPr>
      <w:r w:rsidRPr="00A477DE">
        <w:rPr>
          <w:color w:val="auto"/>
          <w:sz w:val="20"/>
        </w:rPr>
        <w:t xml:space="preserve">To create a new course: </w:t>
      </w:r>
    </w:p>
    <w:p w14:paraId="41B39880" w14:textId="77777777" w:rsidR="009634C8" w:rsidRPr="00A477DE" w:rsidRDefault="009634C8" w:rsidP="009634C8">
      <w:pPr>
        <w:pStyle w:val="Default"/>
        <w:spacing w:after="24"/>
        <w:rPr>
          <w:rFonts w:ascii="Wingdings" w:hAnsi="Wingdings" w:cs="Wingdings"/>
          <w:color w:val="auto"/>
          <w:sz w:val="20"/>
        </w:rPr>
      </w:pPr>
    </w:p>
    <w:p w14:paraId="21EE3CAB"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00E91FF8">
        <w:rPr>
          <w:color w:val="auto"/>
          <w:sz w:val="20"/>
        </w:rPr>
        <w:t>Click the ‘Add Course’ button</w:t>
      </w:r>
      <w:r w:rsidRPr="00A477DE">
        <w:rPr>
          <w:color w:val="auto"/>
          <w:sz w:val="20"/>
        </w:rPr>
        <w:t xml:space="preserve"> </w:t>
      </w:r>
    </w:p>
    <w:p w14:paraId="4B9A419D" w14:textId="77777777" w:rsidR="009634C8"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Complete the same steps as outlined above for updating a course. </w:t>
      </w:r>
    </w:p>
    <w:p w14:paraId="77D40789" w14:textId="77777777" w:rsidR="002646F7" w:rsidRPr="00A477DE" w:rsidRDefault="002646F7" w:rsidP="009634C8">
      <w:pPr>
        <w:pStyle w:val="Default"/>
        <w:rPr>
          <w:color w:val="auto"/>
          <w:sz w:val="20"/>
        </w:rPr>
      </w:pPr>
      <w:r w:rsidRPr="00A477DE">
        <w:rPr>
          <w:noProof/>
          <w:color w:val="auto"/>
          <w:sz w:val="20"/>
          <w:lang w:eastAsia="en-GB"/>
        </w:rPr>
        <mc:AlternateContent>
          <mc:Choice Requires="wps">
            <w:drawing>
              <wp:anchor distT="0" distB="0" distL="114300" distR="114300" simplePos="0" relativeHeight="251663360" behindDoc="0" locked="0" layoutInCell="1" allowOverlap="1" wp14:anchorId="581325F4" wp14:editId="71A3D3D6">
                <wp:simplePos x="0" y="0"/>
                <wp:positionH relativeFrom="column">
                  <wp:posOffset>0</wp:posOffset>
                </wp:positionH>
                <wp:positionV relativeFrom="paragraph">
                  <wp:posOffset>104775</wp:posOffset>
                </wp:positionV>
                <wp:extent cx="5934075" cy="533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9340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5A0EC5" w14:textId="77777777" w:rsidR="00F56DC5" w:rsidRDefault="00F56DC5" w:rsidP="002646F7">
                            <w:pPr>
                              <w:pStyle w:val="Default"/>
                              <w:rPr>
                                <w:color w:val="auto"/>
                              </w:rPr>
                            </w:pPr>
                            <w:r>
                              <w:rPr>
                                <w:color w:val="auto"/>
                              </w:rPr>
                              <w:t xml:space="preserve">Once you have added the required information, make sure you click </w:t>
                            </w:r>
                            <w:r w:rsidRPr="00A477DE">
                              <w:rPr>
                                <w:b/>
                                <w:color w:val="auto"/>
                              </w:rPr>
                              <w:t>save</w:t>
                            </w:r>
                            <w:r>
                              <w:rPr>
                                <w:color w:val="auto"/>
                              </w:rPr>
                              <w:t xml:space="preserve"> to ensure these are added to the database.</w:t>
                            </w:r>
                          </w:p>
                          <w:p w14:paraId="3CF598D9" w14:textId="77777777" w:rsidR="00F56DC5" w:rsidRDefault="00F56DC5" w:rsidP="00A47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325F4" id="Rectangle 3" o:spid="_x0000_s1030" style="position:absolute;margin-left:0;margin-top:8.25pt;width:467.25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" fillcolor="#4f81bd [3204]" strokecolor="#243f60 [1604]" strokeweight="2pt">
                <v:textbox>
                  <w:txbxContent>
                    <w:p w14:paraId="7F5A0EC5" w14:textId="77777777" w:rsidR="00F56DC5" w:rsidRDefault="00F56DC5" w:rsidP="002646F7">
                      <w:pPr>
                        <w:pStyle w:val="Default"/>
                        <w:rPr>
                          <w:color w:val="auto"/>
                        </w:rPr>
                      </w:pPr>
                      <w:r>
                        <w:rPr>
                          <w:color w:val="auto"/>
                        </w:rPr>
                        <w:t xml:space="preserve">Once you have added the required information, make sure you click </w:t>
                      </w:r>
                      <w:r w:rsidRPr="00A477DE">
                        <w:rPr>
                          <w:b/>
                          <w:color w:val="auto"/>
                        </w:rPr>
                        <w:t>save</w:t>
                      </w:r>
                      <w:r>
                        <w:rPr>
                          <w:color w:val="auto"/>
                        </w:rPr>
                        <w:t xml:space="preserve"> to ensure these are added to the database.</w:t>
                      </w:r>
                    </w:p>
                    <w:p w14:paraId="3CF598D9" w14:textId="77777777" w:rsidR="00F56DC5" w:rsidRDefault="00F56DC5" w:rsidP="00A477DE">
                      <w:pPr>
                        <w:jc w:val="center"/>
                      </w:pPr>
                    </w:p>
                  </w:txbxContent>
                </v:textbox>
              </v:rect>
            </w:pict>
          </mc:Fallback>
        </mc:AlternateContent>
      </w:r>
    </w:p>
    <w:p w14:paraId="1C321B5E" w14:textId="77777777" w:rsidR="002646F7" w:rsidRPr="00A477DE" w:rsidRDefault="002646F7" w:rsidP="009634C8">
      <w:pPr>
        <w:pStyle w:val="Default"/>
        <w:rPr>
          <w:color w:val="auto"/>
          <w:sz w:val="20"/>
        </w:rPr>
      </w:pPr>
    </w:p>
    <w:p w14:paraId="49509DB8" w14:textId="77777777" w:rsidR="002646F7" w:rsidRPr="00A477DE" w:rsidRDefault="002646F7" w:rsidP="009634C8">
      <w:pPr>
        <w:pStyle w:val="Default"/>
        <w:rPr>
          <w:color w:val="auto"/>
          <w:sz w:val="20"/>
        </w:rPr>
      </w:pPr>
    </w:p>
    <w:p w14:paraId="34BF7B01" w14:textId="77777777" w:rsidR="009634C8" w:rsidRPr="00A477DE" w:rsidRDefault="009634C8" w:rsidP="009634C8">
      <w:pPr>
        <w:pStyle w:val="Default"/>
        <w:rPr>
          <w:color w:val="auto"/>
          <w:sz w:val="20"/>
        </w:rPr>
      </w:pPr>
    </w:p>
    <w:p w14:paraId="30DEA311" w14:textId="77777777" w:rsidR="009634C8" w:rsidRPr="00A477DE" w:rsidRDefault="009634C8" w:rsidP="009634C8">
      <w:pPr>
        <w:pStyle w:val="Default"/>
        <w:rPr>
          <w:b/>
          <w:bCs/>
          <w:color w:val="auto"/>
          <w:sz w:val="20"/>
        </w:rPr>
      </w:pPr>
    </w:p>
    <w:p w14:paraId="68228483" w14:textId="77777777" w:rsidR="00E91FF8" w:rsidRDefault="00E91FF8" w:rsidP="001A0F1A">
      <w:pPr>
        <w:pStyle w:val="Default"/>
        <w:rPr>
          <w:b/>
          <w:bCs/>
          <w:sz w:val="28"/>
        </w:rPr>
      </w:pPr>
    </w:p>
    <w:p w14:paraId="0F427E6B" w14:textId="77777777" w:rsidR="001A0F1A" w:rsidRPr="00E91FF8" w:rsidRDefault="009634C8" w:rsidP="001A0F1A">
      <w:pPr>
        <w:pStyle w:val="Default"/>
        <w:rPr>
          <w:rFonts w:cstheme="minorBidi"/>
          <w:b/>
          <w:color w:val="0070C0"/>
          <w:sz w:val="28"/>
        </w:rPr>
      </w:pPr>
      <w:r w:rsidRPr="00E91FF8">
        <w:rPr>
          <w:b/>
          <w:bCs/>
          <w:sz w:val="28"/>
        </w:rPr>
        <w:t>Multiple Pathways</w:t>
      </w:r>
      <w:r w:rsidR="00E91FF8">
        <w:rPr>
          <w:b/>
          <w:bCs/>
          <w:sz w:val="28"/>
        </w:rPr>
        <w:t xml:space="preserve"> (automated update)</w:t>
      </w:r>
    </w:p>
    <w:p w14:paraId="04F886C6" w14:textId="77777777" w:rsidR="00547F45" w:rsidRPr="00A477DE" w:rsidRDefault="00547F45" w:rsidP="001A0F1A">
      <w:pPr>
        <w:pStyle w:val="Default"/>
        <w:rPr>
          <w:rFonts w:cstheme="minorBidi"/>
          <w:color w:val="0070C0"/>
          <w:sz w:val="20"/>
        </w:rPr>
      </w:pPr>
    </w:p>
    <w:p w14:paraId="4D56FA60" w14:textId="77777777" w:rsidR="00547F45" w:rsidRPr="00E91FF8" w:rsidRDefault="00547F45" w:rsidP="001A0F1A">
      <w:pPr>
        <w:pStyle w:val="Default"/>
        <w:rPr>
          <w:rFonts w:cstheme="minorBidi"/>
          <w:color w:val="auto"/>
          <w:sz w:val="20"/>
        </w:rPr>
      </w:pPr>
      <w:r w:rsidRPr="00E91FF8">
        <w:rPr>
          <w:rFonts w:cstheme="minorBidi"/>
          <w:color w:val="auto"/>
          <w:sz w:val="20"/>
        </w:rPr>
        <w:t xml:space="preserve">In instances where a single qualification can be offered via multiple pathways (i.e. Ceramics, Textiles and photography all leading to </w:t>
      </w:r>
      <w:r w:rsidR="001E2F79" w:rsidRPr="00E91FF8">
        <w:rPr>
          <w:rFonts w:cstheme="minorBidi"/>
          <w:color w:val="auto"/>
          <w:sz w:val="20"/>
        </w:rPr>
        <w:t xml:space="preserve">a qualification in </w:t>
      </w:r>
      <w:r w:rsidR="00400465" w:rsidRPr="00E91FF8">
        <w:rPr>
          <w:rFonts w:cstheme="minorBidi"/>
          <w:color w:val="auto"/>
          <w:sz w:val="20"/>
        </w:rPr>
        <w:t xml:space="preserve">Art and Design) these will only be counted </w:t>
      </w:r>
      <w:r w:rsidR="00E91FF8" w:rsidRPr="00E91FF8">
        <w:rPr>
          <w:rFonts w:cstheme="minorBidi"/>
          <w:color w:val="auto"/>
          <w:sz w:val="20"/>
        </w:rPr>
        <w:t>automatically</w:t>
      </w:r>
      <w:r w:rsidR="00400465" w:rsidRPr="00E91FF8">
        <w:rPr>
          <w:rFonts w:cstheme="minorBidi"/>
          <w:color w:val="auto"/>
          <w:sz w:val="20"/>
        </w:rPr>
        <w:t>.</w:t>
      </w:r>
    </w:p>
    <w:p w14:paraId="1CD0014E" w14:textId="77777777" w:rsidR="009634C8" w:rsidRPr="00A477DE" w:rsidRDefault="009634C8" w:rsidP="009634C8">
      <w:pPr>
        <w:pStyle w:val="Default"/>
        <w:rPr>
          <w:rFonts w:cstheme="minorBidi"/>
          <w:color w:val="auto"/>
          <w:sz w:val="20"/>
        </w:rPr>
      </w:pPr>
    </w:p>
    <w:p w14:paraId="72CECB4D" w14:textId="77777777" w:rsidR="009634C8" w:rsidRPr="00A477DE" w:rsidRDefault="009634C8" w:rsidP="009634C8">
      <w:pPr>
        <w:pStyle w:val="Default"/>
        <w:spacing w:after="7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You will need to navigate to either the KS4 Courses section, or the </w:t>
      </w:r>
      <w:r w:rsidR="004E6D43" w:rsidRPr="00A477DE">
        <w:rPr>
          <w:color w:val="auto"/>
          <w:sz w:val="20"/>
        </w:rPr>
        <w:t>Post-</w:t>
      </w:r>
      <w:r w:rsidRPr="00A477DE">
        <w:rPr>
          <w:color w:val="auto"/>
          <w:sz w:val="20"/>
        </w:rPr>
        <w:t>16 Course Offer section of the Administration area of the site.</w:t>
      </w:r>
    </w:p>
    <w:p w14:paraId="025A2B22" w14:textId="77777777" w:rsidR="009634C8"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Click the </w:t>
      </w:r>
      <w:r w:rsidR="00192BAA" w:rsidRPr="00A477DE">
        <w:rPr>
          <w:color w:val="auto"/>
          <w:sz w:val="20"/>
        </w:rPr>
        <w:t xml:space="preserve">‘Please update’ </w:t>
      </w:r>
      <w:r w:rsidR="002646F7" w:rsidRPr="00A477DE">
        <w:rPr>
          <w:color w:val="auto"/>
          <w:sz w:val="20"/>
        </w:rPr>
        <w:t>link</w:t>
      </w:r>
      <w:r w:rsidRPr="00A477DE">
        <w:rPr>
          <w:color w:val="auto"/>
          <w:sz w:val="20"/>
        </w:rPr>
        <w:t xml:space="preserve">. A screen will display all qualifications for KS4 or </w:t>
      </w:r>
      <w:r w:rsidR="00192BAA" w:rsidRPr="00A477DE">
        <w:rPr>
          <w:color w:val="auto"/>
          <w:sz w:val="20"/>
        </w:rPr>
        <w:t>Post-</w:t>
      </w:r>
      <w:r w:rsidRPr="00A477DE">
        <w:rPr>
          <w:color w:val="auto"/>
          <w:sz w:val="20"/>
        </w:rPr>
        <w:t>16 in the system.</w:t>
      </w:r>
    </w:p>
    <w:p w14:paraId="58356907" w14:textId="77777777" w:rsidR="009634C8" w:rsidRPr="00A477DE" w:rsidRDefault="009634C8" w:rsidP="009634C8">
      <w:pPr>
        <w:pStyle w:val="Default"/>
        <w:rPr>
          <w:color w:val="auto"/>
          <w:sz w:val="20"/>
        </w:rPr>
      </w:pPr>
    </w:p>
    <w:p w14:paraId="140B1BCC" w14:textId="77777777" w:rsidR="00A477DE" w:rsidRDefault="00A477DE" w:rsidP="009634C8">
      <w:pPr>
        <w:pStyle w:val="Default"/>
        <w:rPr>
          <w:color w:val="auto"/>
          <w:sz w:val="20"/>
        </w:rPr>
      </w:pPr>
    </w:p>
    <w:p w14:paraId="09361AF5" w14:textId="77777777" w:rsidR="00A477DE" w:rsidRPr="00A477DE" w:rsidRDefault="00A477DE" w:rsidP="009634C8">
      <w:pPr>
        <w:pStyle w:val="Default"/>
        <w:rPr>
          <w:b/>
          <w:color w:val="auto"/>
          <w:sz w:val="28"/>
        </w:rPr>
      </w:pPr>
      <w:r w:rsidRPr="00A477DE">
        <w:rPr>
          <w:b/>
          <w:color w:val="auto"/>
          <w:sz w:val="28"/>
        </w:rPr>
        <w:t xml:space="preserve">Multiple Pathways </w:t>
      </w:r>
      <w:r>
        <w:rPr>
          <w:b/>
          <w:color w:val="auto"/>
          <w:sz w:val="28"/>
        </w:rPr>
        <w:t>(</w:t>
      </w:r>
      <w:r w:rsidR="00E91FF8">
        <w:rPr>
          <w:b/>
          <w:color w:val="auto"/>
          <w:sz w:val="28"/>
        </w:rPr>
        <w:t>manual update</w:t>
      </w:r>
      <w:r>
        <w:rPr>
          <w:b/>
          <w:color w:val="auto"/>
          <w:sz w:val="28"/>
        </w:rPr>
        <w:t>)</w:t>
      </w:r>
    </w:p>
    <w:p w14:paraId="7BB4E52B" w14:textId="77777777" w:rsidR="00A477DE" w:rsidRDefault="00A477DE" w:rsidP="009634C8">
      <w:pPr>
        <w:pStyle w:val="Default"/>
        <w:rPr>
          <w:color w:val="auto"/>
          <w:sz w:val="20"/>
        </w:rPr>
      </w:pPr>
    </w:p>
    <w:p w14:paraId="65C89D5A" w14:textId="77777777" w:rsidR="009634C8" w:rsidRPr="00A477DE" w:rsidRDefault="00705340" w:rsidP="009634C8">
      <w:pPr>
        <w:pStyle w:val="Default"/>
        <w:rPr>
          <w:color w:val="auto"/>
          <w:sz w:val="20"/>
        </w:rPr>
      </w:pPr>
      <w:r>
        <w:rPr>
          <w:color w:val="auto"/>
          <w:sz w:val="20"/>
        </w:rPr>
        <w:t xml:space="preserve">It is also possible to </w:t>
      </w:r>
      <w:r w:rsidR="009634C8" w:rsidRPr="00A477DE">
        <w:rPr>
          <w:color w:val="auto"/>
          <w:sz w:val="20"/>
        </w:rPr>
        <w:t xml:space="preserve">indicate the number of Pathways for which a qualification is being offered, next to the relevant qualification. </w:t>
      </w:r>
    </w:p>
    <w:p w14:paraId="5C4973EA" w14:textId="77777777" w:rsidR="009634C8" w:rsidRPr="00A477DE" w:rsidRDefault="009634C8" w:rsidP="009634C8">
      <w:pPr>
        <w:pStyle w:val="Default"/>
        <w:rPr>
          <w:color w:val="auto"/>
          <w:sz w:val="20"/>
        </w:rPr>
      </w:pPr>
    </w:p>
    <w:p w14:paraId="08F0B945" w14:textId="77777777" w:rsidR="009634C8" w:rsidRPr="00A477DE" w:rsidRDefault="009634C8" w:rsidP="009634C8">
      <w:pPr>
        <w:pStyle w:val="Default"/>
        <w:rPr>
          <w:color w:val="auto"/>
          <w:sz w:val="20"/>
        </w:rPr>
      </w:pPr>
      <w:r w:rsidRPr="00A477DE">
        <w:rPr>
          <w:color w:val="auto"/>
          <w:sz w:val="20"/>
        </w:rPr>
        <w:lastRenderedPageBreak/>
        <w:t>The courses column indicate</w:t>
      </w:r>
      <w:r w:rsidR="00A477DE">
        <w:rPr>
          <w:color w:val="auto"/>
          <w:sz w:val="20"/>
        </w:rPr>
        <w:t>s</w:t>
      </w:r>
      <w:r w:rsidRPr="00A477DE">
        <w:rPr>
          <w:color w:val="auto"/>
          <w:sz w:val="20"/>
        </w:rPr>
        <w:t xml:space="preserve"> where the same qualification has been entered more than once in careerswales.com. </w:t>
      </w:r>
    </w:p>
    <w:p w14:paraId="160036B4" w14:textId="77777777" w:rsidR="009634C8" w:rsidRPr="00A477DE" w:rsidRDefault="009634C8" w:rsidP="009634C8">
      <w:pPr>
        <w:pStyle w:val="Default"/>
        <w:spacing w:after="26"/>
        <w:rPr>
          <w:rFonts w:ascii="Wingdings" w:hAnsi="Wingdings" w:cs="Wingdings"/>
          <w:color w:val="auto"/>
          <w:sz w:val="20"/>
        </w:rPr>
      </w:pPr>
    </w:p>
    <w:p w14:paraId="213F586E" w14:textId="77777777" w:rsidR="009634C8" w:rsidRPr="00A477DE" w:rsidRDefault="009634C8"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Click on the number, i.e. 1 in the Pathways column. </w:t>
      </w:r>
    </w:p>
    <w:p w14:paraId="163040EA" w14:textId="77777777" w:rsidR="009634C8" w:rsidRPr="00A477DE" w:rsidRDefault="009634C8"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Select the number of Pathways for which a qualification is being offered using the arrow on the select box. </w:t>
      </w:r>
    </w:p>
    <w:p w14:paraId="54371963" w14:textId="77777777" w:rsidR="009634C8" w:rsidRPr="00A477DE" w:rsidRDefault="009634C8" w:rsidP="009634C8">
      <w:pPr>
        <w:pStyle w:val="Default"/>
        <w:spacing w:after="26"/>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Once the relevant number has been selected, the system will automatically save this information. </w:t>
      </w:r>
    </w:p>
    <w:p w14:paraId="60D5D6A3" w14:textId="77777777" w:rsidR="009634C8"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An audit trail of when the number of Pathways for a qualification was updated and by whom, will be visible on the screen. </w:t>
      </w:r>
    </w:p>
    <w:p w14:paraId="069805BB" w14:textId="77777777" w:rsidR="009634C8" w:rsidRPr="00A477DE" w:rsidRDefault="009634C8" w:rsidP="009634C8">
      <w:pPr>
        <w:pStyle w:val="Default"/>
        <w:rPr>
          <w:color w:val="auto"/>
          <w:sz w:val="20"/>
        </w:rPr>
      </w:pPr>
    </w:p>
    <w:p w14:paraId="11209A99" w14:textId="2CAAAA6C" w:rsidR="001A0F1A" w:rsidRPr="00A477DE" w:rsidRDefault="009634C8" w:rsidP="001A0F1A">
      <w:pPr>
        <w:pStyle w:val="Default"/>
        <w:rPr>
          <w:b/>
          <w:bCs/>
          <w:color w:val="auto"/>
          <w:sz w:val="20"/>
        </w:rPr>
      </w:pPr>
      <w:r w:rsidRPr="00A477DE">
        <w:rPr>
          <w:b/>
          <w:bCs/>
          <w:sz w:val="20"/>
        </w:rPr>
        <w:t xml:space="preserve">The facility to indicate the number of Pathways for which a qualification is offered will only be available where the same qualification has been entered more than once in </w:t>
      </w:r>
      <w:proofErr w:type="spellStart"/>
      <w:r w:rsidR="00696483" w:rsidRPr="00696483">
        <w:rPr>
          <w:b/>
          <w:bCs/>
          <w:sz w:val="20"/>
        </w:rPr>
        <w:t>careerswales.gov.wales</w:t>
      </w:r>
      <w:proofErr w:type="spellEnd"/>
      <w:r w:rsidRPr="00A477DE">
        <w:rPr>
          <w:b/>
          <w:bCs/>
          <w:sz w:val="20"/>
        </w:rPr>
        <w:t xml:space="preserve">. </w:t>
      </w:r>
    </w:p>
    <w:p w14:paraId="2AD793E2" w14:textId="77777777" w:rsidR="009634C8" w:rsidRDefault="009634C8" w:rsidP="001A0F1A">
      <w:pPr>
        <w:pStyle w:val="Default"/>
        <w:rPr>
          <w:b/>
          <w:bCs/>
          <w:color w:val="auto"/>
          <w:sz w:val="20"/>
        </w:rPr>
      </w:pPr>
      <w:r w:rsidRPr="00A477DE">
        <w:rPr>
          <w:b/>
          <w:bCs/>
          <w:color w:val="auto"/>
          <w:sz w:val="20"/>
        </w:rPr>
        <w:t>Confirming your Local Curriculum Offer</w:t>
      </w:r>
    </w:p>
    <w:p w14:paraId="2B5116B3" w14:textId="77777777" w:rsidR="00A477DE" w:rsidRDefault="00A477DE" w:rsidP="001A0F1A">
      <w:pPr>
        <w:pStyle w:val="Default"/>
        <w:rPr>
          <w:b/>
          <w:bCs/>
          <w:color w:val="auto"/>
          <w:sz w:val="20"/>
        </w:rPr>
      </w:pPr>
    </w:p>
    <w:p w14:paraId="60E0A372" w14:textId="77777777" w:rsidR="00A477DE" w:rsidRPr="00A477DE" w:rsidRDefault="00A477DE" w:rsidP="001A0F1A">
      <w:pPr>
        <w:pStyle w:val="Default"/>
        <w:rPr>
          <w:color w:val="auto"/>
          <w:sz w:val="28"/>
        </w:rPr>
      </w:pPr>
      <w:r w:rsidRPr="00A477DE">
        <w:rPr>
          <w:b/>
          <w:bCs/>
          <w:color w:val="auto"/>
          <w:sz w:val="28"/>
        </w:rPr>
        <w:t>Confirming your offer</w:t>
      </w:r>
    </w:p>
    <w:p w14:paraId="24EB4520" w14:textId="77777777" w:rsidR="009634C8" w:rsidRPr="00A477DE" w:rsidRDefault="009634C8" w:rsidP="009634C8">
      <w:pPr>
        <w:pStyle w:val="Default"/>
        <w:rPr>
          <w:color w:val="auto"/>
          <w:sz w:val="20"/>
        </w:rPr>
      </w:pPr>
    </w:p>
    <w:p w14:paraId="70C7A800" w14:textId="05AE197C" w:rsidR="00192BAA" w:rsidRPr="00A477DE" w:rsidRDefault="009634C8" w:rsidP="009634C8">
      <w:pPr>
        <w:pStyle w:val="Default"/>
        <w:rPr>
          <w:color w:val="auto"/>
          <w:sz w:val="20"/>
        </w:rPr>
      </w:pPr>
      <w:r w:rsidRPr="00A477DE">
        <w:rPr>
          <w:color w:val="auto"/>
          <w:sz w:val="20"/>
        </w:rPr>
        <w:t xml:space="preserve">Once you are happy with your courses, you will need to confirm your Local Curriculum Offer for the Welsh Government. Confirming your </w:t>
      </w:r>
      <w:r w:rsidR="00192BAA" w:rsidRPr="00A477DE">
        <w:rPr>
          <w:color w:val="auto"/>
          <w:sz w:val="20"/>
        </w:rPr>
        <w:t xml:space="preserve">offer </w:t>
      </w:r>
      <w:r w:rsidRPr="00A477DE">
        <w:rPr>
          <w:color w:val="auto"/>
          <w:sz w:val="20"/>
        </w:rPr>
        <w:t xml:space="preserve">will make the data available in the Local Curriculum reports for schools, colleges, Networks and the Welsh Government. The Welsh Government will not access the reports until the deadline </w:t>
      </w:r>
      <w:r w:rsidR="00A477DE">
        <w:rPr>
          <w:color w:val="auto"/>
          <w:sz w:val="20"/>
        </w:rPr>
        <w:t xml:space="preserve">for returns </w:t>
      </w:r>
      <w:r w:rsidRPr="00A477DE">
        <w:rPr>
          <w:color w:val="auto"/>
          <w:sz w:val="20"/>
        </w:rPr>
        <w:t xml:space="preserve">has </w:t>
      </w:r>
      <w:r w:rsidR="00192BAA" w:rsidRPr="00A477DE">
        <w:rPr>
          <w:color w:val="auto"/>
          <w:sz w:val="20"/>
        </w:rPr>
        <w:t>passed</w:t>
      </w:r>
      <w:r w:rsidRPr="00A477DE">
        <w:rPr>
          <w:color w:val="auto"/>
          <w:sz w:val="20"/>
        </w:rPr>
        <w:t xml:space="preserve">. If you confirm your </w:t>
      </w:r>
      <w:r w:rsidR="00192BAA" w:rsidRPr="00A477DE">
        <w:rPr>
          <w:color w:val="auto"/>
          <w:sz w:val="20"/>
        </w:rPr>
        <w:t xml:space="preserve">offer </w:t>
      </w:r>
      <w:r w:rsidRPr="00A477DE">
        <w:rPr>
          <w:color w:val="auto"/>
          <w:sz w:val="20"/>
        </w:rPr>
        <w:t xml:space="preserve">early, you </w:t>
      </w:r>
      <w:r w:rsidR="00A477DE">
        <w:rPr>
          <w:color w:val="auto"/>
          <w:sz w:val="20"/>
        </w:rPr>
        <w:t xml:space="preserve">will be able to </w:t>
      </w:r>
      <w:r w:rsidRPr="00A477DE">
        <w:rPr>
          <w:color w:val="auto"/>
          <w:sz w:val="20"/>
        </w:rPr>
        <w:t xml:space="preserve">remove your confirmation and </w:t>
      </w:r>
      <w:r w:rsidR="00192BAA" w:rsidRPr="00A477DE">
        <w:rPr>
          <w:color w:val="auto"/>
          <w:sz w:val="20"/>
        </w:rPr>
        <w:t xml:space="preserve">amend your provision </w:t>
      </w:r>
      <w:r w:rsidR="00A477DE">
        <w:rPr>
          <w:color w:val="auto"/>
          <w:sz w:val="20"/>
        </w:rPr>
        <w:t xml:space="preserve">right </w:t>
      </w:r>
      <w:r w:rsidR="00192BAA" w:rsidRPr="00A477DE">
        <w:rPr>
          <w:color w:val="auto"/>
          <w:sz w:val="20"/>
        </w:rPr>
        <w:t xml:space="preserve">up until the deadline. </w:t>
      </w:r>
      <w:r w:rsidRPr="00A477DE">
        <w:rPr>
          <w:color w:val="auto"/>
          <w:sz w:val="20"/>
        </w:rPr>
        <w:t xml:space="preserve"> All confirmed Local Curriculum Offer data will be published on the Welsh Government My Local School website </w:t>
      </w:r>
      <w:r w:rsidR="00192BAA" w:rsidRPr="00A477DE">
        <w:rPr>
          <w:color w:val="auto"/>
          <w:sz w:val="20"/>
        </w:rPr>
        <w:t>(</w:t>
      </w:r>
      <w:hyperlink r:id="rId17" w:history="1">
        <w:r w:rsidR="00696483" w:rsidRPr="00696483">
          <w:rPr>
            <w:rStyle w:val="Hyperlink"/>
            <w:sz w:val="20"/>
          </w:rPr>
          <w:t>http://mylocalschool.gov.wales/</w:t>
        </w:r>
      </w:hyperlink>
      <w:r w:rsidR="00192BAA" w:rsidRPr="00A477DE">
        <w:rPr>
          <w:color w:val="auto"/>
          <w:sz w:val="20"/>
        </w:rPr>
        <w:t>)</w:t>
      </w:r>
    </w:p>
    <w:p w14:paraId="3684FDDD" w14:textId="77777777" w:rsidR="009634C8" w:rsidRPr="00A477DE" w:rsidRDefault="009634C8" w:rsidP="009634C8">
      <w:pPr>
        <w:pStyle w:val="Default"/>
        <w:rPr>
          <w:color w:val="auto"/>
          <w:sz w:val="20"/>
        </w:rPr>
      </w:pPr>
    </w:p>
    <w:p w14:paraId="270BD67C" w14:textId="77777777" w:rsidR="009634C8" w:rsidRPr="00A477DE" w:rsidRDefault="009634C8" w:rsidP="009634C8">
      <w:pPr>
        <w:pStyle w:val="Default"/>
        <w:rPr>
          <w:color w:val="auto"/>
          <w:sz w:val="20"/>
        </w:rPr>
      </w:pPr>
    </w:p>
    <w:p w14:paraId="0C302CAA" w14:textId="2DC796FA" w:rsidR="009634C8" w:rsidRPr="00A477DE" w:rsidRDefault="009634C8" w:rsidP="009634C8">
      <w:pPr>
        <w:pStyle w:val="Default"/>
        <w:rPr>
          <w:color w:val="auto"/>
          <w:sz w:val="20"/>
        </w:rPr>
      </w:pPr>
      <w:r w:rsidRPr="00A477DE">
        <w:rPr>
          <w:color w:val="auto"/>
          <w:sz w:val="20"/>
        </w:rPr>
        <w:t xml:space="preserve">To confirm your Local </w:t>
      </w:r>
      <w:proofErr w:type="gramStart"/>
      <w:r w:rsidRPr="00A477DE">
        <w:rPr>
          <w:color w:val="auto"/>
          <w:sz w:val="20"/>
        </w:rPr>
        <w:t>Curriculum</w:t>
      </w:r>
      <w:proofErr w:type="gramEnd"/>
      <w:r w:rsidRPr="00A477DE">
        <w:rPr>
          <w:color w:val="auto"/>
          <w:sz w:val="20"/>
        </w:rPr>
        <w:t xml:space="preserve"> Offer on </w:t>
      </w:r>
      <w:proofErr w:type="spellStart"/>
      <w:r w:rsidR="00696483" w:rsidRPr="00696483">
        <w:rPr>
          <w:color w:val="auto"/>
          <w:sz w:val="20"/>
        </w:rPr>
        <w:t>careerswales.gov.wales</w:t>
      </w:r>
      <w:proofErr w:type="spellEnd"/>
      <w:r w:rsidR="00192BAA" w:rsidRPr="00A477DE">
        <w:rPr>
          <w:color w:val="auto"/>
          <w:sz w:val="20"/>
        </w:rPr>
        <w:t>:</w:t>
      </w:r>
      <w:r w:rsidRPr="00A477DE">
        <w:rPr>
          <w:color w:val="auto"/>
          <w:sz w:val="20"/>
        </w:rPr>
        <w:t xml:space="preserve"> </w:t>
      </w:r>
    </w:p>
    <w:p w14:paraId="2F2E3287" w14:textId="77777777" w:rsidR="009634C8" w:rsidRPr="00A477DE" w:rsidRDefault="009634C8" w:rsidP="009634C8">
      <w:pPr>
        <w:pStyle w:val="Default"/>
        <w:spacing w:after="24"/>
        <w:rPr>
          <w:rFonts w:ascii="Wingdings" w:hAnsi="Wingdings" w:cs="Wingdings"/>
          <w:color w:val="auto"/>
          <w:sz w:val="20"/>
        </w:rPr>
      </w:pPr>
    </w:p>
    <w:p w14:paraId="1A55246F"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Navigate to Administration. </w:t>
      </w:r>
    </w:p>
    <w:p w14:paraId="4F63836D"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Navigate to Courses (KS4 or </w:t>
      </w:r>
      <w:r w:rsidR="00192BAA" w:rsidRPr="00A477DE">
        <w:rPr>
          <w:color w:val="auto"/>
          <w:sz w:val="20"/>
        </w:rPr>
        <w:t>Post-</w:t>
      </w:r>
      <w:r w:rsidRPr="00A477DE">
        <w:rPr>
          <w:color w:val="auto"/>
          <w:sz w:val="20"/>
        </w:rPr>
        <w:t xml:space="preserve">16 Course Offer). The page will load in the ‘Published’ courses tab. </w:t>
      </w:r>
    </w:p>
    <w:p w14:paraId="37B5C2EA"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Using the checkboxes</w:t>
      </w:r>
      <w:r w:rsidR="00192BAA" w:rsidRPr="00A477DE">
        <w:rPr>
          <w:color w:val="auto"/>
          <w:sz w:val="20"/>
        </w:rPr>
        <w:t xml:space="preserve">, select the relevant course(s) </w:t>
      </w:r>
      <w:r w:rsidRPr="00A477DE">
        <w:rPr>
          <w:color w:val="auto"/>
          <w:sz w:val="20"/>
        </w:rPr>
        <w:t xml:space="preserve">that you wish to confirm. </w:t>
      </w:r>
    </w:p>
    <w:p w14:paraId="53036E70"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Click the green ‘Confirm’ button </w:t>
      </w:r>
      <w:r w:rsidR="00A477DE">
        <w:rPr>
          <w:color w:val="auto"/>
          <w:sz w:val="20"/>
        </w:rPr>
        <w:t>in</w:t>
      </w:r>
      <w:r w:rsidRPr="00A477DE">
        <w:rPr>
          <w:color w:val="auto"/>
          <w:sz w:val="20"/>
        </w:rPr>
        <w:t xml:space="preserve"> the top </w:t>
      </w:r>
      <w:r w:rsidR="00192BAA" w:rsidRPr="00A477DE">
        <w:rPr>
          <w:color w:val="auto"/>
          <w:sz w:val="20"/>
        </w:rPr>
        <w:t>right-</w:t>
      </w:r>
      <w:r w:rsidRPr="00A477DE">
        <w:rPr>
          <w:color w:val="auto"/>
          <w:sz w:val="20"/>
        </w:rPr>
        <w:t xml:space="preserve">hand corner of the page. A </w:t>
      </w:r>
      <w:r w:rsidR="00192BAA" w:rsidRPr="00A477DE">
        <w:rPr>
          <w:color w:val="auto"/>
          <w:sz w:val="20"/>
        </w:rPr>
        <w:t xml:space="preserve">confirmation box </w:t>
      </w:r>
      <w:r w:rsidRPr="00A477DE">
        <w:rPr>
          <w:color w:val="auto"/>
          <w:sz w:val="20"/>
        </w:rPr>
        <w:t xml:space="preserve">will appear asking </w:t>
      </w:r>
      <w:r w:rsidR="00192BAA" w:rsidRPr="00A477DE">
        <w:rPr>
          <w:color w:val="auto"/>
          <w:sz w:val="20"/>
        </w:rPr>
        <w:t xml:space="preserve">if </w:t>
      </w:r>
      <w:r w:rsidRPr="00A477DE">
        <w:rPr>
          <w:color w:val="auto"/>
          <w:sz w:val="20"/>
        </w:rPr>
        <w:t xml:space="preserve">you are sure you want to “Confirm your Local Curriculum Offer for the Welsh Government?” Click ‘Yes’ to confirm or ‘No’ to cancel. </w:t>
      </w:r>
    </w:p>
    <w:p w14:paraId="45B099F3"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Clicking ‘Yes’ will take you to the ‘View Confirmations’ tab where you will be able to view all confirmations made</w:t>
      </w:r>
      <w:r w:rsidR="00192BAA" w:rsidRPr="00A477DE">
        <w:rPr>
          <w:color w:val="auto"/>
          <w:sz w:val="20"/>
        </w:rPr>
        <w:t xml:space="preserve"> to date</w:t>
      </w:r>
      <w:r w:rsidRPr="00A477DE">
        <w:rPr>
          <w:color w:val="auto"/>
          <w:sz w:val="20"/>
        </w:rPr>
        <w:t xml:space="preserve">. </w:t>
      </w:r>
    </w:p>
    <w:p w14:paraId="230EE242"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To remove a confirmation </w:t>
      </w:r>
      <w:r w:rsidR="00192BAA" w:rsidRPr="00A477DE">
        <w:rPr>
          <w:color w:val="auto"/>
          <w:sz w:val="20"/>
        </w:rPr>
        <w:t>(prior to the set deadline)</w:t>
      </w:r>
      <w:r w:rsidRPr="00A477DE">
        <w:rPr>
          <w:color w:val="auto"/>
          <w:sz w:val="20"/>
        </w:rPr>
        <w:t xml:space="preserve">, click the ‘Delete’ link. A message will appear asking </w:t>
      </w:r>
      <w:r w:rsidR="00192BAA" w:rsidRPr="00A477DE">
        <w:rPr>
          <w:color w:val="auto"/>
          <w:sz w:val="20"/>
        </w:rPr>
        <w:t xml:space="preserve">if </w:t>
      </w:r>
      <w:r w:rsidRPr="00A477DE">
        <w:rPr>
          <w:color w:val="auto"/>
          <w:sz w:val="20"/>
        </w:rPr>
        <w:t>“you are sure you want to delete the confirmation?” Click ‘Yes’ to confirm or ‘No’ to cancel.</w:t>
      </w:r>
    </w:p>
    <w:p w14:paraId="0D0AD5CC" w14:textId="77777777" w:rsidR="009634C8"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To re-confirm your Local Curriculum Offer, navigate to the ‘Published’ tab and follow the steps as outlined above. </w:t>
      </w:r>
    </w:p>
    <w:p w14:paraId="73B8A216" w14:textId="77777777" w:rsidR="009634C8" w:rsidRDefault="009634C8" w:rsidP="009634C8">
      <w:pPr>
        <w:pStyle w:val="Default"/>
        <w:rPr>
          <w:color w:val="auto"/>
          <w:sz w:val="20"/>
        </w:rPr>
      </w:pPr>
    </w:p>
    <w:p w14:paraId="0D2F21ED" w14:textId="77777777" w:rsidR="003014EC" w:rsidRDefault="003014EC" w:rsidP="009634C8">
      <w:pPr>
        <w:pStyle w:val="Default"/>
        <w:rPr>
          <w:color w:val="auto"/>
          <w:sz w:val="20"/>
        </w:rPr>
      </w:pPr>
      <w:r>
        <w:rPr>
          <w:noProof/>
          <w:color w:val="auto"/>
          <w:sz w:val="20"/>
          <w:lang w:eastAsia="en-GB"/>
        </w:rPr>
        <mc:AlternateContent>
          <mc:Choice Requires="wps">
            <w:drawing>
              <wp:anchor distT="0" distB="0" distL="114300" distR="114300" simplePos="0" relativeHeight="251664384" behindDoc="0" locked="0" layoutInCell="1" allowOverlap="1" wp14:anchorId="35029C8C" wp14:editId="403C7E9A">
                <wp:simplePos x="0" y="0"/>
                <wp:positionH relativeFrom="column">
                  <wp:posOffset>-74428</wp:posOffset>
                </wp:positionH>
                <wp:positionV relativeFrom="paragraph">
                  <wp:posOffset>11519</wp:posOffset>
                </wp:positionV>
                <wp:extent cx="5784112" cy="563525"/>
                <wp:effectExtent l="0" t="0" r="26670" b="27305"/>
                <wp:wrapNone/>
                <wp:docPr id="7" name="Rectangle 7"/>
                <wp:cNvGraphicFramePr/>
                <a:graphic xmlns:a="http://schemas.openxmlformats.org/drawingml/2006/main">
                  <a:graphicData uri="http://schemas.microsoft.com/office/word/2010/wordprocessingShape">
                    <wps:wsp>
                      <wps:cNvSpPr/>
                      <wps:spPr>
                        <a:xfrm>
                          <a:off x="0" y="0"/>
                          <a:ext cx="5784112" cy="563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ED29D0" w14:textId="77777777" w:rsidR="00F56DC5" w:rsidRPr="00A477DE" w:rsidRDefault="00F56DC5" w:rsidP="003014EC">
                            <w:pPr>
                              <w:pStyle w:val="Default"/>
                              <w:rPr>
                                <w:color w:val="auto"/>
                              </w:rPr>
                            </w:pPr>
                            <w:r w:rsidRPr="00A477DE">
                              <w:rPr>
                                <w:color w:val="auto"/>
                              </w:rPr>
                              <w:t>Only courses that appear in the ‘published’ tab will count towards your offer – those listed on the draft or archived tabs will not.</w:t>
                            </w:r>
                          </w:p>
                          <w:p w14:paraId="0769F68B" w14:textId="77777777" w:rsidR="00F56DC5" w:rsidRDefault="00F56DC5" w:rsidP="00A47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29C8C" id="Rectangle 7" o:spid="_x0000_s1031" style="position:absolute;margin-left:-5.85pt;margin-top:.9pt;width:455.45pt;height:4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" fillcolor="#4f81bd [3204]" strokecolor="#243f60 [1604]" strokeweight="2pt">
                <v:textbox>
                  <w:txbxContent>
                    <w:p w14:paraId="4AED29D0" w14:textId="77777777" w:rsidR="00F56DC5" w:rsidRPr="00A477DE" w:rsidRDefault="00F56DC5" w:rsidP="003014EC">
                      <w:pPr>
                        <w:pStyle w:val="Default"/>
                        <w:rPr>
                          <w:color w:val="auto"/>
                        </w:rPr>
                      </w:pPr>
                      <w:r w:rsidRPr="00A477DE">
                        <w:rPr>
                          <w:color w:val="auto"/>
                        </w:rPr>
                        <w:t>Only courses that appear in the ‘published’ tab will count towards your offer – those listed on the draft or archived tabs will not.</w:t>
                      </w:r>
                    </w:p>
                    <w:p w14:paraId="0769F68B" w14:textId="77777777" w:rsidR="00F56DC5" w:rsidRDefault="00F56DC5" w:rsidP="00A477DE">
                      <w:pPr>
                        <w:jc w:val="center"/>
                      </w:pPr>
                    </w:p>
                  </w:txbxContent>
                </v:textbox>
              </v:rect>
            </w:pict>
          </mc:Fallback>
        </mc:AlternateContent>
      </w:r>
    </w:p>
    <w:p w14:paraId="6435455B" w14:textId="77777777" w:rsidR="003014EC" w:rsidRDefault="003014EC" w:rsidP="009634C8">
      <w:pPr>
        <w:pStyle w:val="Default"/>
        <w:rPr>
          <w:color w:val="auto"/>
          <w:sz w:val="20"/>
        </w:rPr>
      </w:pPr>
    </w:p>
    <w:p w14:paraId="6AB2A01A" w14:textId="77777777" w:rsidR="003014EC" w:rsidRDefault="003014EC" w:rsidP="009634C8">
      <w:pPr>
        <w:pStyle w:val="Default"/>
        <w:rPr>
          <w:color w:val="auto"/>
          <w:sz w:val="20"/>
        </w:rPr>
      </w:pPr>
    </w:p>
    <w:p w14:paraId="61B502CC" w14:textId="77777777" w:rsidR="003014EC" w:rsidRPr="00A477DE" w:rsidRDefault="003014EC" w:rsidP="009634C8">
      <w:pPr>
        <w:pStyle w:val="Default"/>
        <w:rPr>
          <w:color w:val="auto"/>
          <w:sz w:val="20"/>
        </w:rPr>
      </w:pPr>
    </w:p>
    <w:p w14:paraId="783947E3" w14:textId="77777777" w:rsidR="00E91FF8" w:rsidRDefault="00E91FF8" w:rsidP="009634C8">
      <w:pPr>
        <w:pStyle w:val="Default"/>
        <w:rPr>
          <w:b/>
          <w:bCs/>
          <w:color w:val="auto"/>
          <w:sz w:val="28"/>
        </w:rPr>
      </w:pPr>
    </w:p>
    <w:p w14:paraId="4887D25D" w14:textId="77777777" w:rsidR="009634C8" w:rsidRPr="00A477DE" w:rsidRDefault="009634C8" w:rsidP="009634C8">
      <w:pPr>
        <w:pStyle w:val="Default"/>
        <w:rPr>
          <w:color w:val="auto"/>
          <w:sz w:val="28"/>
        </w:rPr>
      </w:pPr>
      <w:r w:rsidRPr="00A477DE">
        <w:rPr>
          <w:b/>
          <w:bCs/>
          <w:color w:val="auto"/>
          <w:sz w:val="28"/>
        </w:rPr>
        <w:t xml:space="preserve">Viewing your Local Curriculum Offer reports: </w:t>
      </w:r>
    </w:p>
    <w:p w14:paraId="1D9E2037" w14:textId="77777777" w:rsidR="009634C8" w:rsidRPr="00A477DE" w:rsidRDefault="009634C8" w:rsidP="009634C8">
      <w:pPr>
        <w:pStyle w:val="Default"/>
        <w:rPr>
          <w:color w:val="auto"/>
          <w:sz w:val="20"/>
        </w:rPr>
      </w:pPr>
    </w:p>
    <w:p w14:paraId="56469D12" w14:textId="77777777" w:rsidR="003014EC" w:rsidRDefault="009634C8" w:rsidP="009634C8">
      <w:pPr>
        <w:pStyle w:val="Default"/>
        <w:spacing w:after="24"/>
        <w:rPr>
          <w:sz w:val="20"/>
        </w:rPr>
      </w:pPr>
      <w:r w:rsidRPr="00A477DE">
        <w:rPr>
          <w:sz w:val="20"/>
        </w:rPr>
        <w:t>To view your Local Curriculum Offer reports</w:t>
      </w:r>
      <w:r w:rsidR="0071032B" w:rsidRPr="00A477DE">
        <w:rPr>
          <w:sz w:val="20"/>
        </w:rPr>
        <w:t>:</w:t>
      </w:r>
    </w:p>
    <w:p w14:paraId="6E049321" w14:textId="77777777" w:rsidR="0071032B" w:rsidRPr="00A477DE" w:rsidRDefault="009634C8" w:rsidP="009634C8">
      <w:pPr>
        <w:pStyle w:val="Default"/>
        <w:spacing w:after="24"/>
        <w:rPr>
          <w:rFonts w:cstheme="minorBidi"/>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Navigate to Administration </w:t>
      </w:r>
    </w:p>
    <w:p w14:paraId="408D3FCA"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Navigate to View Reports </w:t>
      </w:r>
    </w:p>
    <w:p w14:paraId="05D50A51"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Hover over ‘Courses’ and select ‘KS4 Local Curriculum Report’ or ’16-18 Local Curriculum Report’ </w:t>
      </w:r>
    </w:p>
    <w:p w14:paraId="58F98869"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Choose the academic year </w:t>
      </w:r>
      <w:r w:rsidR="00082D2C">
        <w:rPr>
          <w:color w:val="auto"/>
          <w:sz w:val="20"/>
        </w:rPr>
        <w:t>2020-2021</w:t>
      </w:r>
    </w:p>
    <w:p w14:paraId="77F30CD1"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Select the appropriate language </w:t>
      </w:r>
    </w:p>
    <w:p w14:paraId="423FA49D" w14:textId="77777777" w:rsidR="009634C8" w:rsidRPr="00A477DE" w:rsidRDefault="009634C8" w:rsidP="009634C8">
      <w:pPr>
        <w:pStyle w:val="Default"/>
        <w:spacing w:after="24"/>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Click ‘View Report’ </w:t>
      </w:r>
    </w:p>
    <w:p w14:paraId="1E9AEA16" w14:textId="77777777" w:rsidR="009634C8" w:rsidRPr="00A477DE" w:rsidRDefault="009634C8" w:rsidP="009634C8">
      <w:pPr>
        <w:pStyle w:val="Default"/>
        <w:rPr>
          <w:color w:val="auto"/>
          <w:sz w:val="20"/>
        </w:rPr>
      </w:pPr>
      <w:r w:rsidRPr="00A477DE">
        <w:rPr>
          <w:rFonts w:ascii="Wingdings" w:hAnsi="Wingdings" w:cs="Wingdings"/>
          <w:color w:val="auto"/>
          <w:sz w:val="20"/>
        </w:rPr>
        <w:t></w:t>
      </w:r>
      <w:r w:rsidRPr="00A477DE">
        <w:rPr>
          <w:rFonts w:ascii="Wingdings" w:hAnsi="Wingdings" w:cs="Wingdings"/>
          <w:color w:val="auto"/>
          <w:sz w:val="20"/>
        </w:rPr>
        <w:t></w:t>
      </w:r>
      <w:r w:rsidRPr="00A477DE">
        <w:rPr>
          <w:color w:val="auto"/>
          <w:sz w:val="20"/>
        </w:rPr>
        <w:t xml:space="preserve">You can export the report to Excel or PDF as required. </w:t>
      </w:r>
    </w:p>
    <w:p w14:paraId="381319AC" w14:textId="77777777" w:rsidR="009634C8" w:rsidRPr="00A477DE" w:rsidRDefault="009634C8" w:rsidP="009634C8">
      <w:pPr>
        <w:pStyle w:val="Default"/>
        <w:rPr>
          <w:color w:val="auto"/>
          <w:sz w:val="20"/>
        </w:rPr>
      </w:pPr>
    </w:p>
    <w:p w14:paraId="4FCCA07E" w14:textId="77777777" w:rsidR="009634C8" w:rsidRPr="00A477DE" w:rsidRDefault="009634C8" w:rsidP="009634C8">
      <w:pPr>
        <w:pStyle w:val="Default"/>
        <w:rPr>
          <w:color w:val="auto"/>
          <w:sz w:val="20"/>
        </w:rPr>
      </w:pPr>
      <w:r w:rsidRPr="00A477DE">
        <w:rPr>
          <w:color w:val="auto"/>
          <w:sz w:val="20"/>
        </w:rPr>
        <w:lastRenderedPageBreak/>
        <w:t xml:space="preserve">Please leave 3 to 5 minutes </w:t>
      </w:r>
      <w:r w:rsidR="0071032B" w:rsidRPr="00A477DE">
        <w:rPr>
          <w:color w:val="auto"/>
          <w:sz w:val="20"/>
        </w:rPr>
        <w:t xml:space="preserve">before </w:t>
      </w:r>
      <w:r w:rsidRPr="00A477DE">
        <w:rPr>
          <w:color w:val="auto"/>
          <w:sz w:val="20"/>
        </w:rPr>
        <w:t>confirming your Local Curriculum Offer and running the required report</w:t>
      </w:r>
      <w:r w:rsidR="0071032B" w:rsidRPr="00A477DE">
        <w:rPr>
          <w:color w:val="auto"/>
          <w:sz w:val="20"/>
        </w:rPr>
        <w:t>,</w:t>
      </w:r>
      <w:r w:rsidRPr="00A477DE">
        <w:rPr>
          <w:color w:val="auto"/>
          <w:sz w:val="20"/>
        </w:rPr>
        <w:t xml:space="preserve"> to ensure the system has process</w:t>
      </w:r>
      <w:r w:rsidR="0071032B" w:rsidRPr="00A477DE">
        <w:rPr>
          <w:color w:val="auto"/>
          <w:sz w:val="20"/>
        </w:rPr>
        <w:t>ed</w:t>
      </w:r>
      <w:r w:rsidRPr="00A477DE">
        <w:rPr>
          <w:color w:val="auto"/>
          <w:sz w:val="20"/>
        </w:rPr>
        <w:t xml:space="preserve"> all confirmed data and </w:t>
      </w:r>
      <w:r w:rsidR="0071032B" w:rsidRPr="00A477DE">
        <w:rPr>
          <w:color w:val="auto"/>
          <w:sz w:val="20"/>
        </w:rPr>
        <w:t xml:space="preserve">the report contains </w:t>
      </w:r>
      <w:r w:rsidRPr="00A477DE">
        <w:rPr>
          <w:color w:val="auto"/>
          <w:sz w:val="20"/>
        </w:rPr>
        <w:t xml:space="preserve">the </w:t>
      </w:r>
      <w:r w:rsidR="0071032B" w:rsidRPr="00A477DE">
        <w:rPr>
          <w:color w:val="auto"/>
          <w:sz w:val="20"/>
        </w:rPr>
        <w:t xml:space="preserve">fully updated </w:t>
      </w:r>
      <w:r w:rsidRPr="00A477DE">
        <w:rPr>
          <w:color w:val="auto"/>
          <w:sz w:val="20"/>
        </w:rPr>
        <w:t xml:space="preserve">information. </w:t>
      </w:r>
    </w:p>
    <w:p w14:paraId="7835E6C6" w14:textId="77777777" w:rsidR="009634C8" w:rsidRDefault="009634C8" w:rsidP="009634C8">
      <w:pPr>
        <w:pStyle w:val="Default"/>
        <w:rPr>
          <w:color w:val="auto"/>
          <w:sz w:val="20"/>
        </w:rPr>
      </w:pPr>
    </w:p>
    <w:p w14:paraId="46E33470" w14:textId="77777777" w:rsidR="00E91FF8" w:rsidRPr="00E91FF8" w:rsidRDefault="00E91FF8" w:rsidP="009634C8">
      <w:pPr>
        <w:pStyle w:val="Default"/>
        <w:rPr>
          <w:b/>
          <w:color w:val="auto"/>
          <w:sz w:val="28"/>
        </w:rPr>
      </w:pPr>
      <w:r w:rsidRPr="00E91FF8">
        <w:rPr>
          <w:b/>
          <w:color w:val="auto"/>
          <w:sz w:val="28"/>
        </w:rPr>
        <w:t>Confirming learner take-up of offer</w:t>
      </w:r>
    </w:p>
    <w:p w14:paraId="155F85EE" w14:textId="77777777" w:rsidR="00E91FF8" w:rsidRPr="00E91FF8" w:rsidRDefault="00E91FF8" w:rsidP="009634C8">
      <w:pPr>
        <w:pStyle w:val="Default"/>
        <w:rPr>
          <w:color w:val="auto"/>
          <w:sz w:val="20"/>
        </w:rPr>
      </w:pPr>
    </w:p>
    <w:p w14:paraId="0CA1BBC1" w14:textId="77777777" w:rsidR="00E91FF8" w:rsidRPr="00A477DE" w:rsidRDefault="00E91FF8" w:rsidP="00E91FF8">
      <w:pPr>
        <w:pStyle w:val="Default"/>
        <w:numPr>
          <w:ilvl w:val="0"/>
          <w:numId w:val="2"/>
        </w:numPr>
        <w:rPr>
          <w:color w:val="auto"/>
          <w:sz w:val="20"/>
        </w:rPr>
      </w:pPr>
      <w:r w:rsidRPr="00A477DE">
        <w:rPr>
          <w:bCs/>
          <w:color w:val="auto"/>
          <w:sz w:val="20"/>
        </w:rPr>
        <w:t>Number of Learners</w:t>
      </w:r>
      <w:r w:rsidRPr="00A477DE">
        <w:rPr>
          <w:color w:val="auto"/>
          <w:sz w:val="20"/>
        </w:rPr>
        <w:t>:</w:t>
      </w:r>
    </w:p>
    <w:p w14:paraId="33AC88BF" w14:textId="77777777" w:rsidR="00E91FF8" w:rsidRPr="00A477DE" w:rsidRDefault="00E91FF8" w:rsidP="00E91FF8">
      <w:pPr>
        <w:pStyle w:val="Default"/>
        <w:rPr>
          <w:color w:val="auto"/>
          <w:sz w:val="20"/>
        </w:rPr>
      </w:pPr>
    </w:p>
    <w:p w14:paraId="7D06D29C" w14:textId="77777777" w:rsidR="00E91FF8" w:rsidRDefault="00E91FF8" w:rsidP="00E91FF8">
      <w:pPr>
        <w:pStyle w:val="Default"/>
        <w:rPr>
          <w:color w:val="auto"/>
          <w:sz w:val="20"/>
        </w:rPr>
      </w:pPr>
      <w:r w:rsidRPr="00A477DE">
        <w:rPr>
          <w:color w:val="auto"/>
          <w:sz w:val="20"/>
        </w:rPr>
        <w:t xml:space="preserve">The Number of Learners field </w:t>
      </w:r>
      <w:r w:rsidRPr="00A477DE">
        <w:rPr>
          <w:b/>
          <w:bCs/>
          <w:color w:val="auto"/>
          <w:sz w:val="20"/>
        </w:rPr>
        <w:t xml:space="preserve">only </w:t>
      </w:r>
      <w:r w:rsidRPr="00A477DE">
        <w:rPr>
          <w:color w:val="auto"/>
          <w:sz w:val="20"/>
        </w:rPr>
        <w:t xml:space="preserve">applies to: </w:t>
      </w:r>
    </w:p>
    <w:p w14:paraId="09CAB8F7" w14:textId="77777777" w:rsidR="00E91FF8" w:rsidRPr="00A477DE" w:rsidRDefault="00E91FF8" w:rsidP="00E91FF8">
      <w:pPr>
        <w:pStyle w:val="Default"/>
        <w:rPr>
          <w:color w:val="auto"/>
          <w:sz w:val="20"/>
        </w:rPr>
      </w:pPr>
    </w:p>
    <w:p w14:paraId="41268CCF" w14:textId="77777777" w:rsidR="00E91FF8" w:rsidRPr="00F56DC5" w:rsidRDefault="00E91FF8" w:rsidP="00E91FF8">
      <w:pPr>
        <w:pStyle w:val="Default"/>
        <w:numPr>
          <w:ilvl w:val="0"/>
          <w:numId w:val="1"/>
        </w:numPr>
        <w:spacing w:after="44"/>
        <w:rPr>
          <w:color w:val="auto"/>
          <w:sz w:val="20"/>
        </w:rPr>
      </w:pPr>
      <w:r w:rsidRPr="00F56DC5">
        <w:rPr>
          <w:color w:val="auto"/>
          <w:sz w:val="20"/>
        </w:rPr>
        <w:t xml:space="preserve">the Take-up of Offer process and does not need to be completed for the KS4 or Post-16 Local Curriculum Offer for </w:t>
      </w:r>
      <w:r w:rsidR="00082D2C">
        <w:rPr>
          <w:color w:val="auto"/>
          <w:sz w:val="20"/>
        </w:rPr>
        <w:t>2020-2021</w:t>
      </w:r>
      <w:r w:rsidRPr="00F56DC5">
        <w:rPr>
          <w:color w:val="auto"/>
          <w:sz w:val="20"/>
        </w:rPr>
        <w:t xml:space="preserve">. </w:t>
      </w:r>
    </w:p>
    <w:p w14:paraId="7EF4BA10" w14:textId="77777777" w:rsidR="00E91FF8" w:rsidRPr="00A477DE" w:rsidRDefault="00E91FF8" w:rsidP="00E91FF8">
      <w:pPr>
        <w:pStyle w:val="Default"/>
        <w:numPr>
          <w:ilvl w:val="0"/>
          <w:numId w:val="1"/>
        </w:numPr>
        <w:rPr>
          <w:color w:val="auto"/>
          <w:sz w:val="20"/>
        </w:rPr>
      </w:pPr>
      <w:r w:rsidRPr="00F56DC5">
        <w:rPr>
          <w:color w:val="auto"/>
          <w:sz w:val="20"/>
        </w:rPr>
        <w:t xml:space="preserve">Courses taught through the medium of Welsh. The number of learners does not need to be entered </w:t>
      </w:r>
      <w:r w:rsidRPr="00A477DE">
        <w:rPr>
          <w:color w:val="auto"/>
          <w:sz w:val="20"/>
        </w:rPr>
        <w:t xml:space="preserve">for courses taught through the medium of English. </w:t>
      </w:r>
    </w:p>
    <w:p w14:paraId="0D92E1FD" w14:textId="77777777" w:rsidR="00E91FF8" w:rsidRDefault="00E91FF8" w:rsidP="009634C8">
      <w:pPr>
        <w:pStyle w:val="Default"/>
        <w:rPr>
          <w:color w:val="auto"/>
          <w:sz w:val="20"/>
        </w:rPr>
      </w:pPr>
    </w:p>
    <w:p w14:paraId="56F46938" w14:textId="77777777" w:rsidR="00E91FF8" w:rsidRDefault="00E91FF8" w:rsidP="009634C8">
      <w:pPr>
        <w:pStyle w:val="Default"/>
        <w:rPr>
          <w:color w:val="auto"/>
          <w:sz w:val="20"/>
        </w:rPr>
      </w:pPr>
    </w:p>
    <w:p w14:paraId="79758007" w14:textId="77777777" w:rsidR="00E91FF8" w:rsidRPr="00A477DE" w:rsidRDefault="00E91FF8" w:rsidP="009634C8">
      <w:pPr>
        <w:pStyle w:val="Default"/>
        <w:rPr>
          <w:color w:val="auto"/>
          <w:sz w:val="20"/>
        </w:rPr>
      </w:pPr>
    </w:p>
    <w:p w14:paraId="2BBD81F5" w14:textId="77777777" w:rsidR="009634C8" w:rsidRPr="00A477DE" w:rsidRDefault="009634C8" w:rsidP="009634C8">
      <w:pPr>
        <w:pStyle w:val="Default"/>
        <w:rPr>
          <w:color w:val="auto"/>
          <w:sz w:val="20"/>
        </w:rPr>
      </w:pPr>
      <w:r w:rsidRPr="00A477DE">
        <w:rPr>
          <w:b/>
          <w:bCs/>
          <w:color w:val="auto"/>
          <w:sz w:val="20"/>
        </w:rPr>
        <w:t>Please use the following contact details for all support queries:</w:t>
      </w:r>
    </w:p>
    <w:p w14:paraId="202F5FC2" w14:textId="77777777" w:rsidR="009634C8" w:rsidRPr="00A477DE" w:rsidRDefault="009634C8" w:rsidP="009634C8">
      <w:pPr>
        <w:pStyle w:val="Default"/>
        <w:rPr>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2"/>
      </w:tblGrid>
      <w:tr w:rsidR="009634C8" w:rsidRPr="00A477DE" w14:paraId="41E83AB3" w14:textId="77777777" w:rsidTr="00B12E28">
        <w:trPr>
          <w:trHeight w:val="311"/>
        </w:trPr>
        <w:tc>
          <w:tcPr>
            <w:tcW w:w="4361" w:type="dxa"/>
          </w:tcPr>
          <w:p w14:paraId="54796174" w14:textId="77777777" w:rsidR="009634C8" w:rsidRPr="00A477DE" w:rsidRDefault="009634C8">
            <w:pPr>
              <w:pStyle w:val="Default"/>
              <w:rPr>
                <w:sz w:val="20"/>
              </w:rPr>
            </w:pPr>
            <w:r w:rsidRPr="00A477DE">
              <w:rPr>
                <w:b/>
                <w:bCs/>
                <w:sz w:val="20"/>
              </w:rPr>
              <w:t xml:space="preserve">Queries in relation to: </w:t>
            </w:r>
          </w:p>
        </w:tc>
        <w:tc>
          <w:tcPr>
            <w:tcW w:w="4252" w:type="dxa"/>
          </w:tcPr>
          <w:p w14:paraId="4F9C8006" w14:textId="77777777" w:rsidR="009634C8" w:rsidRPr="00A477DE" w:rsidRDefault="009634C8">
            <w:pPr>
              <w:pStyle w:val="Default"/>
              <w:rPr>
                <w:sz w:val="20"/>
              </w:rPr>
            </w:pPr>
            <w:r w:rsidRPr="00A477DE">
              <w:rPr>
                <w:b/>
                <w:bCs/>
                <w:sz w:val="20"/>
              </w:rPr>
              <w:t xml:space="preserve">Contact: </w:t>
            </w:r>
          </w:p>
        </w:tc>
      </w:tr>
      <w:tr w:rsidR="009634C8" w:rsidRPr="00A477DE" w14:paraId="0536DA96" w14:textId="77777777" w:rsidTr="00B12E28">
        <w:trPr>
          <w:trHeight w:val="311"/>
        </w:trPr>
        <w:tc>
          <w:tcPr>
            <w:tcW w:w="4361" w:type="dxa"/>
          </w:tcPr>
          <w:p w14:paraId="0520BAAD" w14:textId="11006E1A" w:rsidR="009634C8" w:rsidRPr="00A477DE" w:rsidRDefault="00696483">
            <w:pPr>
              <w:pStyle w:val="Default"/>
              <w:rPr>
                <w:sz w:val="20"/>
              </w:rPr>
            </w:pPr>
            <w:proofErr w:type="spellStart"/>
            <w:r w:rsidRPr="00696483">
              <w:rPr>
                <w:sz w:val="20"/>
              </w:rPr>
              <w:t>careerswales.gov.wales</w:t>
            </w:r>
            <w:proofErr w:type="spellEnd"/>
          </w:p>
        </w:tc>
        <w:tc>
          <w:tcPr>
            <w:tcW w:w="4252" w:type="dxa"/>
          </w:tcPr>
          <w:p w14:paraId="53A62390" w14:textId="77777777" w:rsidR="009634C8" w:rsidRPr="00A477DE" w:rsidRDefault="009634C8">
            <w:pPr>
              <w:pStyle w:val="Default"/>
              <w:rPr>
                <w:sz w:val="20"/>
              </w:rPr>
            </w:pPr>
            <w:r w:rsidRPr="00A477DE">
              <w:rPr>
                <w:sz w:val="20"/>
              </w:rPr>
              <w:t xml:space="preserve">Support helpline: </w:t>
            </w:r>
          </w:p>
          <w:p w14:paraId="27AF254E" w14:textId="77777777" w:rsidR="009634C8" w:rsidRPr="00A477DE" w:rsidRDefault="009634C8">
            <w:pPr>
              <w:pStyle w:val="Default"/>
              <w:rPr>
                <w:sz w:val="20"/>
              </w:rPr>
            </w:pPr>
            <w:r w:rsidRPr="00A477DE">
              <w:rPr>
                <w:sz w:val="20"/>
              </w:rPr>
              <w:t xml:space="preserve">02920 846799 </w:t>
            </w:r>
          </w:p>
        </w:tc>
      </w:tr>
      <w:tr w:rsidR="009634C8" w:rsidRPr="00A477DE" w14:paraId="6BE60346" w14:textId="77777777" w:rsidTr="00B12E28">
        <w:trPr>
          <w:trHeight w:val="311"/>
        </w:trPr>
        <w:tc>
          <w:tcPr>
            <w:tcW w:w="4361" w:type="dxa"/>
          </w:tcPr>
          <w:p w14:paraId="246C5747" w14:textId="77777777" w:rsidR="009634C8" w:rsidRPr="00A477DE" w:rsidRDefault="009634C8">
            <w:pPr>
              <w:pStyle w:val="Default"/>
              <w:rPr>
                <w:sz w:val="20"/>
              </w:rPr>
            </w:pPr>
            <w:r w:rsidRPr="00A477DE">
              <w:rPr>
                <w:sz w:val="20"/>
              </w:rPr>
              <w:t xml:space="preserve">Use and navigation of </w:t>
            </w:r>
            <w:proofErr w:type="spellStart"/>
            <w:r w:rsidRPr="00A477DE">
              <w:rPr>
                <w:sz w:val="20"/>
              </w:rPr>
              <w:t>QiW</w:t>
            </w:r>
            <w:proofErr w:type="spellEnd"/>
            <w:r w:rsidRPr="00A477DE">
              <w:rPr>
                <w:sz w:val="20"/>
              </w:rPr>
              <w:t xml:space="preserve"> </w:t>
            </w:r>
          </w:p>
        </w:tc>
        <w:tc>
          <w:tcPr>
            <w:tcW w:w="4252" w:type="dxa"/>
          </w:tcPr>
          <w:p w14:paraId="6B5D0DC4" w14:textId="77777777" w:rsidR="009634C8" w:rsidRPr="00A477DE" w:rsidRDefault="009634C8">
            <w:pPr>
              <w:pStyle w:val="Default"/>
              <w:rPr>
                <w:sz w:val="20"/>
              </w:rPr>
            </w:pPr>
            <w:r w:rsidRPr="00A477DE">
              <w:rPr>
                <w:sz w:val="20"/>
              </w:rPr>
              <w:t xml:space="preserve">Recognitionandapproval@qualificationswales.org </w:t>
            </w:r>
          </w:p>
        </w:tc>
      </w:tr>
      <w:tr w:rsidR="009634C8" w:rsidRPr="00A477DE" w14:paraId="70686F82" w14:textId="77777777" w:rsidTr="00B12E28">
        <w:trPr>
          <w:trHeight w:val="482"/>
        </w:trPr>
        <w:tc>
          <w:tcPr>
            <w:tcW w:w="4361" w:type="dxa"/>
          </w:tcPr>
          <w:p w14:paraId="721883FF" w14:textId="77777777" w:rsidR="009634C8" w:rsidRPr="00A477DE" w:rsidRDefault="009634C8">
            <w:pPr>
              <w:pStyle w:val="Default"/>
              <w:rPr>
                <w:sz w:val="20"/>
              </w:rPr>
            </w:pPr>
            <w:r w:rsidRPr="00A477DE">
              <w:rPr>
                <w:sz w:val="20"/>
              </w:rPr>
              <w:t xml:space="preserve">Qualifications Wales data on </w:t>
            </w:r>
            <w:proofErr w:type="spellStart"/>
            <w:r w:rsidRPr="00A477DE">
              <w:rPr>
                <w:sz w:val="20"/>
              </w:rPr>
              <w:t>QiW</w:t>
            </w:r>
            <w:proofErr w:type="spellEnd"/>
            <w:r w:rsidRPr="00A477DE">
              <w:rPr>
                <w:sz w:val="20"/>
              </w:rPr>
              <w:t xml:space="preserve"> </w:t>
            </w:r>
          </w:p>
        </w:tc>
        <w:tc>
          <w:tcPr>
            <w:tcW w:w="4252" w:type="dxa"/>
          </w:tcPr>
          <w:p w14:paraId="318CB94F" w14:textId="77777777" w:rsidR="009634C8" w:rsidRPr="00A477DE" w:rsidRDefault="009634C8">
            <w:pPr>
              <w:pStyle w:val="Default"/>
              <w:rPr>
                <w:sz w:val="20"/>
              </w:rPr>
            </w:pPr>
            <w:r w:rsidRPr="00A477DE">
              <w:rPr>
                <w:sz w:val="20"/>
              </w:rPr>
              <w:t xml:space="preserve">Initially contact the awarding body offering the qualification. For further support contact: </w:t>
            </w:r>
          </w:p>
          <w:p w14:paraId="7EADE649" w14:textId="77777777" w:rsidR="009634C8" w:rsidRPr="00A477DE" w:rsidRDefault="009634C8">
            <w:pPr>
              <w:pStyle w:val="Default"/>
              <w:rPr>
                <w:sz w:val="20"/>
              </w:rPr>
            </w:pPr>
            <w:r w:rsidRPr="00A477DE">
              <w:rPr>
                <w:sz w:val="20"/>
              </w:rPr>
              <w:t xml:space="preserve">Recognitionandapproval@qualificationswales.org </w:t>
            </w:r>
          </w:p>
        </w:tc>
      </w:tr>
      <w:tr w:rsidR="009634C8" w:rsidRPr="00A477DE" w14:paraId="2DD9EA6C" w14:textId="77777777" w:rsidTr="00B12E28">
        <w:trPr>
          <w:trHeight w:val="1336"/>
        </w:trPr>
        <w:tc>
          <w:tcPr>
            <w:tcW w:w="4361" w:type="dxa"/>
          </w:tcPr>
          <w:p w14:paraId="718ACB21" w14:textId="77777777" w:rsidR="009634C8" w:rsidRPr="00A477DE" w:rsidRDefault="009634C8">
            <w:pPr>
              <w:pStyle w:val="Default"/>
              <w:rPr>
                <w:sz w:val="20"/>
              </w:rPr>
            </w:pPr>
            <w:r w:rsidRPr="00A477DE">
              <w:rPr>
                <w:sz w:val="20"/>
              </w:rPr>
              <w:t xml:space="preserve">Welsh Government data on </w:t>
            </w:r>
            <w:proofErr w:type="spellStart"/>
            <w:r w:rsidRPr="00A477DE">
              <w:rPr>
                <w:sz w:val="20"/>
              </w:rPr>
              <w:t>QiW</w:t>
            </w:r>
            <w:proofErr w:type="spellEnd"/>
            <w:r w:rsidRPr="00A477DE">
              <w:rPr>
                <w:sz w:val="20"/>
              </w:rPr>
              <w:t xml:space="preserve"> </w:t>
            </w:r>
          </w:p>
          <w:p w14:paraId="749FA965" w14:textId="77777777" w:rsidR="009634C8" w:rsidRPr="00A477DE" w:rsidRDefault="009634C8">
            <w:pPr>
              <w:pStyle w:val="Default"/>
              <w:rPr>
                <w:sz w:val="20"/>
              </w:rPr>
            </w:pPr>
            <w:r w:rsidRPr="00A477DE">
              <w:rPr>
                <w:sz w:val="20"/>
              </w:rPr>
              <w:t xml:space="preserve">Performance Points &amp; Discounting Codes </w:t>
            </w:r>
          </w:p>
          <w:p w14:paraId="2C328400" w14:textId="77777777" w:rsidR="009634C8" w:rsidRPr="00A477DE" w:rsidRDefault="009634C8" w:rsidP="00192BAA">
            <w:pPr>
              <w:pStyle w:val="Default"/>
              <w:rPr>
                <w:sz w:val="20"/>
              </w:rPr>
            </w:pPr>
            <w:r w:rsidRPr="00A477DE">
              <w:rPr>
                <w:sz w:val="20"/>
              </w:rPr>
              <w:t>Curriculum Planning &amp; Pre/</w:t>
            </w:r>
            <w:r w:rsidR="00192BAA" w:rsidRPr="00A477DE">
              <w:rPr>
                <w:sz w:val="20"/>
              </w:rPr>
              <w:t>Post-</w:t>
            </w:r>
            <w:r w:rsidRPr="00A477DE">
              <w:rPr>
                <w:sz w:val="20"/>
              </w:rPr>
              <w:t xml:space="preserve">16 choice </w:t>
            </w:r>
          </w:p>
        </w:tc>
        <w:tc>
          <w:tcPr>
            <w:tcW w:w="4252" w:type="dxa"/>
          </w:tcPr>
          <w:p w14:paraId="28FEB4AA" w14:textId="77777777" w:rsidR="009634C8" w:rsidRPr="00A477DE" w:rsidRDefault="009634C8">
            <w:pPr>
              <w:pStyle w:val="Default"/>
              <w:rPr>
                <w:sz w:val="20"/>
              </w:rPr>
            </w:pPr>
            <w:r w:rsidRPr="00A477DE">
              <w:rPr>
                <w:sz w:val="20"/>
              </w:rPr>
              <w:t xml:space="preserve">IMS@wales.gsi.gov.uk </w:t>
            </w:r>
          </w:p>
          <w:p w14:paraId="4E65AE3B" w14:textId="77777777" w:rsidR="009634C8" w:rsidRPr="00A477DE" w:rsidRDefault="009634C8">
            <w:pPr>
              <w:pStyle w:val="Default"/>
              <w:rPr>
                <w:sz w:val="20"/>
              </w:rPr>
            </w:pPr>
            <w:r w:rsidRPr="00A477DE">
              <w:rPr>
                <w:sz w:val="20"/>
              </w:rPr>
              <w:t xml:space="preserve">14-19@wales.gsi.gov.uk </w:t>
            </w:r>
          </w:p>
        </w:tc>
      </w:tr>
      <w:tr w:rsidR="009634C8" w:rsidRPr="00A477DE" w14:paraId="6954987B" w14:textId="77777777" w:rsidTr="00B12E28">
        <w:trPr>
          <w:trHeight w:val="140"/>
        </w:trPr>
        <w:tc>
          <w:tcPr>
            <w:tcW w:w="4361" w:type="dxa"/>
          </w:tcPr>
          <w:p w14:paraId="1C02F4AC" w14:textId="77777777" w:rsidR="009634C8" w:rsidRPr="00A477DE" w:rsidRDefault="009634C8">
            <w:pPr>
              <w:pStyle w:val="Default"/>
              <w:rPr>
                <w:sz w:val="20"/>
              </w:rPr>
            </w:pPr>
            <w:r w:rsidRPr="00A477DE">
              <w:rPr>
                <w:sz w:val="20"/>
              </w:rPr>
              <w:t xml:space="preserve">Policy </w:t>
            </w:r>
          </w:p>
        </w:tc>
        <w:tc>
          <w:tcPr>
            <w:tcW w:w="4252" w:type="dxa"/>
          </w:tcPr>
          <w:p w14:paraId="3871303E" w14:textId="77777777" w:rsidR="009634C8" w:rsidRPr="00A477DE" w:rsidRDefault="009634C8">
            <w:pPr>
              <w:pStyle w:val="Default"/>
              <w:rPr>
                <w:sz w:val="20"/>
              </w:rPr>
            </w:pPr>
            <w:r w:rsidRPr="00A477DE">
              <w:rPr>
                <w:sz w:val="20"/>
              </w:rPr>
              <w:t xml:space="preserve">Your 14-19 Network Coordinator </w:t>
            </w:r>
          </w:p>
        </w:tc>
      </w:tr>
    </w:tbl>
    <w:p w14:paraId="6D6A9E57" w14:textId="77777777" w:rsidR="007F37D7" w:rsidRPr="00A477DE" w:rsidRDefault="007F37D7">
      <w:pPr>
        <w:rPr>
          <w:sz w:val="20"/>
          <w:szCs w:val="24"/>
        </w:rPr>
      </w:pPr>
    </w:p>
    <w:p w14:paraId="2E4972E2" w14:textId="77777777" w:rsidR="005423EB" w:rsidRPr="00A477DE" w:rsidRDefault="005423EB">
      <w:pPr>
        <w:rPr>
          <w:sz w:val="20"/>
          <w:szCs w:val="24"/>
        </w:rPr>
        <w:sectPr w:rsidR="005423EB" w:rsidRPr="00A477DE">
          <w:pgSz w:w="11906" w:h="16838"/>
          <w:pgMar w:top="1440" w:right="1440" w:bottom="1440" w:left="1440" w:header="708" w:footer="708" w:gutter="0"/>
          <w:cols w:space="708"/>
          <w:docGrid w:linePitch="360"/>
        </w:sectPr>
      </w:pPr>
    </w:p>
    <w:p w14:paraId="52C90491" w14:textId="77777777" w:rsidR="005423EB" w:rsidRPr="00A477DE" w:rsidRDefault="003014EC" w:rsidP="005423EB">
      <w:pPr>
        <w:autoSpaceDE w:val="0"/>
        <w:autoSpaceDN w:val="0"/>
        <w:adjustRightInd w:val="0"/>
        <w:spacing w:after="0" w:line="240" w:lineRule="auto"/>
        <w:rPr>
          <w:rFonts w:ascii="Arial" w:hAnsi="Arial" w:cs="Arial"/>
          <w:b/>
          <w:color w:val="000000"/>
          <w:szCs w:val="24"/>
        </w:rPr>
      </w:pPr>
      <w:r w:rsidRPr="00A477DE">
        <w:rPr>
          <w:rFonts w:ascii="Arial" w:hAnsi="Arial" w:cs="Arial"/>
          <w:b/>
          <w:color w:val="000000"/>
          <w:szCs w:val="24"/>
        </w:rPr>
        <w:lastRenderedPageBreak/>
        <w:t>Careers and the World of Work Co-ordinators</w:t>
      </w:r>
    </w:p>
    <w:p w14:paraId="04C11EEC" w14:textId="77777777" w:rsidR="003014EC" w:rsidRPr="00A477DE" w:rsidRDefault="003014EC" w:rsidP="005423EB">
      <w:pPr>
        <w:autoSpaceDE w:val="0"/>
        <w:autoSpaceDN w:val="0"/>
        <w:adjustRightInd w:val="0"/>
        <w:spacing w:after="0" w:line="240" w:lineRule="auto"/>
        <w:rPr>
          <w:rFonts w:ascii="Arial" w:hAnsi="Arial" w:cs="Arial"/>
          <w:color w:val="000000"/>
          <w:sz w:val="20"/>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2604"/>
        <w:gridCol w:w="2604"/>
        <w:gridCol w:w="4856"/>
      </w:tblGrid>
      <w:tr w:rsidR="005423EB" w:rsidRPr="00A477DE" w14:paraId="57688B51" w14:textId="77777777" w:rsidTr="00A477DE">
        <w:trPr>
          <w:trHeight w:val="103"/>
        </w:trPr>
        <w:tc>
          <w:tcPr>
            <w:tcW w:w="1951" w:type="dxa"/>
          </w:tcPr>
          <w:p w14:paraId="7FCBFAF4"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b/>
                <w:bCs/>
                <w:color w:val="000000"/>
                <w:sz w:val="18"/>
              </w:rPr>
              <w:t>Region</w:t>
            </w:r>
          </w:p>
        </w:tc>
        <w:tc>
          <w:tcPr>
            <w:tcW w:w="2268" w:type="dxa"/>
          </w:tcPr>
          <w:p w14:paraId="4F675DD2"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b/>
                <w:bCs/>
                <w:color w:val="000000"/>
                <w:sz w:val="18"/>
              </w:rPr>
              <w:t xml:space="preserve">Name </w:t>
            </w:r>
          </w:p>
        </w:tc>
        <w:tc>
          <w:tcPr>
            <w:tcW w:w="2604" w:type="dxa"/>
          </w:tcPr>
          <w:p w14:paraId="4B8732CE"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b/>
                <w:bCs/>
                <w:color w:val="000000"/>
                <w:sz w:val="18"/>
              </w:rPr>
              <w:t xml:space="preserve">Address </w:t>
            </w:r>
          </w:p>
        </w:tc>
        <w:tc>
          <w:tcPr>
            <w:tcW w:w="2604" w:type="dxa"/>
          </w:tcPr>
          <w:p w14:paraId="1CB4E9CC"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b/>
                <w:bCs/>
                <w:color w:val="000000"/>
                <w:sz w:val="18"/>
              </w:rPr>
              <w:t xml:space="preserve">Telephone </w:t>
            </w:r>
          </w:p>
        </w:tc>
        <w:tc>
          <w:tcPr>
            <w:tcW w:w="4856" w:type="dxa"/>
          </w:tcPr>
          <w:p w14:paraId="6379EC3B"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b/>
                <w:bCs/>
                <w:color w:val="000000"/>
                <w:sz w:val="18"/>
              </w:rPr>
              <w:t xml:space="preserve">Email </w:t>
            </w:r>
          </w:p>
        </w:tc>
      </w:tr>
      <w:tr w:rsidR="005423EB" w:rsidRPr="00A477DE" w14:paraId="51F0C3D5" w14:textId="77777777" w:rsidTr="00A477DE">
        <w:trPr>
          <w:trHeight w:val="1368"/>
        </w:trPr>
        <w:tc>
          <w:tcPr>
            <w:tcW w:w="1951" w:type="dxa"/>
          </w:tcPr>
          <w:p w14:paraId="60B5943D"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b/>
                <w:bCs/>
                <w:color w:val="000000"/>
                <w:sz w:val="18"/>
              </w:rPr>
              <w:t xml:space="preserve">North </w:t>
            </w:r>
          </w:p>
        </w:tc>
        <w:tc>
          <w:tcPr>
            <w:tcW w:w="2268" w:type="dxa"/>
          </w:tcPr>
          <w:p w14:paraId="3104E4FE"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Chris </w:t>
            </w:r>
            <w:proofErr w:type="spellStart"/>
            <w:r w:rsidRPr="00A477DE">
              <w:rPr>
                <w:rFonts w:ascii="Arial" w:hAnsi="Arial" w:cs="Arial"/>
                <w:color w:val="000000"/>
                <w:sz w:val="18"/>
              </w:rPr>
              <w:t>Brayshay</w:t>
            </w:r>
            <w:proofErr w:type="spellEnd"/>
            <w:r w:rsidRPr="00A477DE">
              <w:rPr>
                <w:rFonts w:ascii="Arial" w:hAnsi="Arial" w:cs="Arial"/>
                <w:color w:val="000000"/>
                <w:sz w:val="18"/>
              </w:rPr>
              <w:t xml:space="preserve"> </w:t>
            </w:r>
          </w:p>
          <w:p w14:paraId="23D1AF47" w14:textId="70C587E6" w:rsidR="005423EB" w:rsidRPr="00A477DE" w:rsidRDefault="00696483" w:rsidP="005423EB">
            <w:pPr>
              <w:autoSpaceDE w:val="0"/>
              <w:autoSpaceDN w:val="0"/>
              <w:adjustRightInd w:val="0"/>
              <w:spacing w:after="0" w:line="240" w:lineRule="auto"/>
              <w:rPr>
                <w:rFonts w:ascii="Arial" w:hAnsi="Arial" w:cs="Arial"/>
                <w:color w:val="000000"/>
                <w:sz w:val="18"/>
              </w:rPr>
            </w:pPr>
            <w:r w:rsidRPr="00696483">
              <w:rPr>
                <w:rFonts w:ascii="Arial" w:hAnsi="Arial" w:cs="Arial"/>
                <w:color w:val="000000"/>
                <w:sz w:val="18"/>
              </w:rPr>
              <w:t xml:space="preserve">Geraint Evans </w:t>
            </w:r>
          </w:p>
        </w:tc>
        <w:tc>
          <w:tcPr>
            <w:tcW w:w="2604" w:type="dxa"/>
          </w:tcPr>
          <w:p w14:paraId="3E3E09D0"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Careers Wales </w:t>
            </w:r>
          </w:p>
          <w:p w14:paraId="6D0B544A"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25 Chapel Street </w:t>
            </w:r>
          </w:p>
          <w:p w14:paraId="66AD9204"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Llandudno </w:t>
            </w:r>
          </w:p>
          <w:p w14:paraId="2BC79C77"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Conwy </w:t>
            </w:r>
          </w:p>
          <w:p w14:paraId="03192CA6" w14:textId="77777777" w:rsidR="00696483" w:rsidRDefault="005423EB" w:rsidP="00696483">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LL30 2SY </w:t>
            </w:r>
          </w:p>
          <w:p w14:paraId="6D401EE3" w14:textId="5DBDB2E1" w:rsidR="00696483" w:rsidRDefault="00696483" w:rsidP="00696483">
            <w:pPr>
              <w:autoSpaceDE w:val="0"/>
              <w:autoSpaceDN w:val="0"/>
              <w:adjustRightInd w:val="0"/>
              <w:spacing w:after="0" w:line="240" w:lineRule="auto"/>
              <w:rPr>
                <w:rFonts w:ascii="Arial" w:hAnsi="Arial" w:cs="Arial"/>
                <w:color w:val="000000"/>
                <w:sz w:val="18"/>
              </w:rPr>
            </w:pPr>
            <w:bookmarkStart w:id="3" w:name="_Hlk34999691"/>
            <w:r w:rsidRPr="00A477DE">
              <w:rPr>
                <w:rFonts w:ascii="Arial" w:hAnsi="Arial" w:cs="Arial"/>
                <w:color w:val="000000"/>
                <w:sz w:val="18"/>
              </w:rPr>
              <w:t xml:space="preserve">Careers Wales </w:t>
            </w:r>
          </w:p>
          <w:p w14:paraId="03ED8CD4" w14:textId="77777777" w:rsidR="00C54CAD" w:rsidRPr="00C54CAD" w:rsidRDefault="00C54CAD" w:rsidP="00C54CAD">
            <w:pPr>
              <w:autoSpaceDE w:val="0"/>
              <w:autoSpaceDN w:val="0"/>
              <w:adjustRightInd w:val="0"/>
              <w:spacing w:after="0" w:line="240" w:lineRule="auto"/>
              <w:rPr>
                <w:rFonts w:ascii="Arial" w:hAnsi="Arial" w:cs="Arial"/>
                <w:color w:val="000000"/>
                <w:sz w:val="18"/>
              </w:rPr>
            </w:pPr>
            <w:r w:rsidRPr="00C54CAD">
              <w:rPr>
                <w:rFonts w:ascii="Arial" w:hAnsi="Arial" w:cs="Arial"/>
                <w:color w:val="000000"/>
                <w:sz w:val="18"/>
              </w:rPr>
              <w:t>Porthmadog Careers Centre</w:t>
            </w:r>
          </w:p>
          <w:p w14:paraId="1EF76A6F" w14:textId="77777777" w:rsidR="00C54CAD" w:rsidRDefault="00C54CAD" w:rsidP="00C54CAD">
            <w:pPr>
              <w:autoSpaceDE w:val="0"/>
              <w:autoSpaceDN w:val="0"/>
              <w:adjustRightInd w:val="0"/>
              <w:spacing w:after="0" w:line="240" w:lineRule="auto"/>
              <w:rPr>
                <w:rFonts w:ascii="Arial" w:hAnsi="Arial" w:cs="Arial"/>
                <w:color w:val="000000"/>
                <w:sz w:val="18"/>
              </w:rPr>
            </w:pPr>
            <w:r w:rsidRPr="00C54CAD">
              <w:rPr>
                <w:rFonts w:ascii="Arial" w:hAnsi="Arial" w:cs="Arial"/>
                <w:color w:val="000000"/>
                <w:sz w:val="18"/>
              </w:rPr>
              <w:t xml:space="preserve">1st Floor, </w:t>
            </w:r>
          </w:p>
          <w:p w14:paraId="51845820" w14:textId="0B4631F6" w:rsidR="00C54CAD" w:rsidRPr="00A477DE" w:rsidRDefault="00C54CAD" w:rsidP="00C54CAD">
            <w:pPr>
              <w:autoSpaceDE w:val="0"/>
              <w:autoSpaceDN w:val="0"/>
              <w:adjustRightInd w:val="0"/>
              <w:spacing w:after="0" w:line="240" w:lineRule="auto"/>
              <w:rPr>
                <w:rFonts w:ascii="Arial" w:hAnsi="Arial" w:cs="Arial"/>
                <w:color w:val="000000"/>
                <w:sz w:val="18"/>
              </w:rPr>
            </w:pPr>
            <w:r w:rsidRPr="00C54CAD">
              <w:rPr>
                <w:rFonts w:ascii="Arial" w:hAnsi="Arial" w:cs="Arial"/>
                <w:color w:val="000000"/>
                <w:sz w:val="18"/>
              </w:rPr>
              <w:t xml:space="preserve">Ty </w:t>
            </w:r>
            <w:proofErr w:type="spellStart"/>
            <w:r w:rsidRPr="00C54CAD">
              <w:rPr>
                <w:rFonts w:ascii="Arial" w:hAnsi="Arial" w:cs="Arial"/>
                <w:color w:val="000000"/>
                <w:sz w:val="18"/>
              </w:rPr>
              <w:t>Thedford</w:t>
            </w:r>
            <w:proofErr w:type="spellEnd"/>
            <w:r w:rsidRPr="00C54CAD">
              <w:rPr>
                <w:rFonts w:ascii="Arial" w:hAnsi="Arial" w:cs="Arial"/>
                <w:color w:val="000000"/>
                <w:sz w:val="18"/>
              </w:rPr>
              <w:t xml:space="preserve">, </w:t>
            </w:r>
            <w:proofErr w:type="spellStart"/>
            <w:r w:rsidRPr="00C54CAD">
              <w:rPr>
                <w:rFonts w:ascii="Arial" w:hAnsi="Arial" w:cs="Arial"/>
                <w:color w:val="000000"/>
                <w:sz w:val="18"/>
              </w:rPr>
              <w:t>Stryd</w:t>
            </w:r>
            <w:proofErr w:type="spellEnd"/>
            <w:r w:rsidRPr="00C54CAD">
              <w:rPr>
                <w:rFonts w:ascii="Arial" w:hAnsi="Arial" w:cs="Arial"/>
                <w:color w:val="000000"/>
                <w:sz w:val="18"/>
              </w:rPr>
              <w:t xml:space="preserve"> </w:t>
            </w:r>
            <w:proofErr w:type="spellStart"/>
            <w:r w:rsidRPr="00C54CAD">
              <w:rPr>
                <w:rFonts w:ascii="Arial" w:hAnsi="Arial" w:cs="Arial"/>
                <w:color w:val="000000"/>
                <w:sz w:val="18"/>
              </w:rPr>
              <w:t>Fawr</w:t>
            </w:r>
            <w:proofErr w:type="spellEnd"/>
            <w:r w:rsidRPr="00C54CAD">
              <w:rPr>
                <w:rFonts w:ascii="Arial" w:hAnsi="Arial" w:cs="Arial"/>
                <w:color w:val="000000"/>
                <w:sz w:val="18"/>
              </w:rPr>
              <w:t>, Porthmadog, LL49 9LS</w:t>
            </w:r>
          </w:p>
          <w:bookmarkEnd w:id="3"/>
          <w:p w14:paraId="65CA74D2" w14:textId="4FEDCCD8" w:rsidR="005423EB" w:rsidRPr="00A477DE" w:rsidRDefault="005423EB" w:rsidP="005423EB">
            <w:pPr>
              <w:autoSpaceDE w:val="0"/>
              <w:autoSpaceDN w:val="0"/>
              <w:adjustRightInd w:val="0"/>
              <w:spacing w:after="0" w:line="240" w:lineRule="auto"/>
              <w:rPr>
                <w:rFonts w:ascii="Arial" w:hAnsi="Arial" w:cs="Arial"/>
                <w:color w:val="000000"/>
                <w:sz w:val="18"/>
              </w:rPr>
            </w:pPr>
          </w:p>
        </w:tc>
        <w:tc>
          <w:tcPr>
            <w:tcW w:w="2604" w:type="dxa"/>
          </w:tcPr>
          <w:p w14:paraId="22F09992"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02920 84 6220 </w:t>
            </w:r>
          </w:p>
          <w:p w14:paraId="0340447E"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07792 410148 </w:t>
            </w:r>
          </w:p>
          <w:p w14:paraId="76D9D0C0" w14:textId="0A2DB3BE" w:rsidR="00696483" w:rsidRDefault="00696483" w:rsidP="00696483">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02920 84 6</w:t>
            </w:r>
            <w:r>
              <w:rPr>
                <w:rFonts w:ascii="Arial" w:hAnsi="Arial" w:cs="Arial"/>
                <w:color w:val="000000"/>
                <w:sz w:val="18"/>
              </w:rPr>
              <w:t>326</w:t>
            </w:r>
          </w:p>
          <w:p w14:paraId="16553227" w14:textId="45200384" w:rsidR="00830B80" w:rsidRPr="00A477DE" w:rsidRDefault="00830B80" w:rsidP="00696483">
            <w:pPr>
              <w:autoSpaceDE w:val="0"/>
              <w:autoSpaceDN w:val="0"/>
              <w:adjustRightInd w:val="0"/>
              <w:spacing w:after="0" w:line="240" w:lineRule="auto"/>
              <w:rPr>
                <w:rFonts w:ascii="Arial" w:hAnsi="Arial" w:cs="Arial"/>
                <w:color w:val="000000"/>
                <w:sz w:val="18"/>
              </w:rPr>
            </w:pPr>
            <w:r w:rsidRPr="00830B80">
              <w:rPr>
                <w:rFonts w:ascii="Arial" w:hAnsi="Arial" w:cs="Arial"/>
                <w:color w:val="000000"/>
                <w:sz w:val="18"/>
              </w:rPr>
              <w:t>07876 578543</w:t>
            </w:r>
          </w:p>
          <w:p w14:paraId="625C8227" w14:textId="1D2A4CD0" w:rsidR="005423EB" w:rsidRPr="00A477DE" w:rsidRDefault="005423EB" w:rsidP="005423EB">
            <w:pPr>
              <w:autoSpaceDE w:val="0"/>
              <w:autoSpaceDN w:val="0"/>
              <w:adjustRightInd w:val="0"/>
              <w:spacing w:after="0" w:line="240" w:lineRule="auto"/>
              <w:rPr>
                <w:rFonts w:ascii="Arial" w:hAnsi="Arial" w:cs="Arial"/>
                <w:color w:val="000000"/>
                <w:sz w:val="18"/>
              </w:rPr>
            </w:pPr>
          </w:p>
        </w:tc>
        <w:tc>
          <w:tcPr>
            <w:tcW w:w="4856" w:type="dxa"/>
          </w:tcPr>
          <w:p w14:paraId="11FA0B2E" w14:textId="77777777" w:rsidR="003014EC" w:rsidRDefault="00471BF2" w:rsidP="005423EB">
            <w:pPr>
              <w:autoSpaceDE w:val="0"/>
              <w:autoSpaceDN w:val="0"/>
              <w:adjustRightInd w:val="0"/>
              <w:spacing w:after="0" w:line="240" w:lineRule="auto"/>
              <w:rPr>
                <w:rFonts w:ascii="Arial" w:hAnsi="Arial" w:cs="Arial"/>
                <w:color w:val="000000"/>
                <w:sz w:val="18"/>
              </w:rPr>
            </w:pPr>
            <w:hyperlink r:id="rId18" w:history="1">
              <w:r w:rsidR="003014EC" w:rsidRPr="00A477DE">
                <w:rPr>
                  <w:rStyle w:val="Hyperlink"/>
                  <w:rFonts w:ascii="Arial" w:hAnsi="Arial" w:cs="Arial"/>
                  <w:sz w:val="18"/>
                </w:rPr>
                <w:t>chris.brayshay@careerswales.com</w:t>
              </w:r>
            </w:hyperlink>
          </w:p>
          <w:p w14:paraId="483666F6" w14:textId="7097B089" w:rsidR="003014EC" w:rsidRDefault="00471BF2" w:rsidP="005423EB">
            <w:pPr>
              <w:autoSpaceDE w:val="0"/>
              <w:autoSpaceDN w:val="0"/>
              <w:adjustRightInd w:val="0"/>
              <w:spacing w:after="0" w:line="240" w:lineRule="auto"/>
              <w:rPr>
                <w:rFonts w:ascii="Arial" w:hAnsi="Arial" w:cs="Arial"/>
                <w:color w:val="000000"/>
                <w:sz w:val="18"/>
              </w:rPr>
            </w:pPr>
            <w:hyperlink r:id="rId19" w:history="1">
              <w:r w:rsidR="00696483" w:rsidRPr="00727A21">
                <w:rPr>
                  <w:rStyle w:val="Hyperlink"/>
                  <w:rFonts w:ascii="Arial" w:hAnsi="Arial" w:cs="Arial"/>
                  <w:sz w:val="18"/>
                </w:rPr>
                <w:t>geraint.evans@gyrfacymru.com</w:t>
              </w:r>
            </w:hyperlink>
            <w:r w:rsidR="00696483">
              <w:rPr>
                <w:rFonts w:ascii="Arial" w:hAnsi="Arial" w:cs="Arial"/>
                <w:color w:val="000000"/>
                <w:sz w:val="18"/>
              </w:rPr>
              <w:t xml:space="preserve"> </w:t>
            </w:r>
          </w:p>
          <w:p w14:paraId="6A18BBFD"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 </w:t>
            </w:r>
          </w:p>
        </w:tc>
      </w:tr>
      <w:tr w:rsidR="005423EB" w:rsidRPr="00A477DE" w14:paraId="25E7438C" w14:textId="77777777" w:rsidTr="00A477DE">
        <w:trPr>
          <w:trHeight w:val="608"/>
        </w:trPr>
        <w:tc>
          <w:tcPr>
            <w:tcW w:w="1951" w:type="dxa"/>
          </w:tcPr>
          <w:p w14:paraId="1C95A3F0"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b/>
                <w:bCs/>
                <w:color w:val="000000"/>
                <w:sz w:val="18"/>
              </w:rPr>
              <w:t xml:space="preserve">South Central </w:t>
            </w:r>
          </w:p>
        </w:tc>
        <w:tc>
          <w:tcPr>
            <w:tcW w:w="2268" w:type="dxa"/>
          </w:tcPr>
          <w:p w14:paraId="33BEF4B2"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Sean Parry </w:t>
            </w:r>
          </w:p>
        </w:tc>
        <w:tc>
          <w:tcPr>
            <w:tcW w:w="2604" w:type="dxa"/>
          </w:tcPr>
          <w:p w14:paraId="3FBE2795"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Careers Wales </w:t>
            </w:r>
          </w:p>
          <w:p w14:paraId="7D014D93" w14:textId="77777777" w:rsidR="005423EB" w:rsidRPr="00A477DE" w:rsidRDefault="005423EB" w:rsidP="005423EB">
            <w:pPr>
              <w:autoSpaceDE w:val="0"/>
              <w:autoSpaceDN w:val="0"/>
              <w:adjustRightInd w:val="0"/>
              <w:spacing w:after="0" w:line="240" w:lineRule="auto"/>
              <w:rPr>
                <w:rFonts w:ascii="Arial" w:hAnsi="Arial" w:cs="Arial"/>
                <w:color w:val="000000"/>
                <w:sz w:val="18"/>
              </w:rPr>
            </w:pPr>
            <w:proofErr w:type="spellStart"/>
            <w:r w:rsidRPr="00A477DE">
              <w:rPr>
                <w:rFonts w:ascii="Arial" w:hAnsi="Arial" w:cs="Arial"/>
                <w:color w:val="000000"/>
                <w:sz w:val="18"/>
              </w:rPr>
              <w:t>Derwen</w:t>
            </w:r>
            <w:proofErr w:type="spellEnd"/>
            <w:r w:rsidRPr="00A477DE">
              <w:rPr>
                <w:rFonts w:ascii="Arial" w:hAnsi="Arial" w:cs="Arial"/>
                <w:color w:val="000000"/>
                <w:sz w:val="18"/>
              </w:rPr>
              <w:t xml:space="preserve"> House </w:t>
            </w:r>
          </w:p>
          <w:p w14:paraId="360A076D"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Court Road </w:t>
            </w:r>
          </w:p>
          <w:p w14:paraId="39CBA05D"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Bridgend </w:t>
            </w:r>
          </w:p>
          <w:p w14:paraId="53D3D95D"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CF31 1BN </w:t>
            </w:r>
          </w:p>
        </w:tc>
        <w:tc>
          <w:tcPr>
            <w:tcW w:w="2604" w:type="dxa"/>
          </w:tcPr>
          <w:p w14:paraId="0146ACDD"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02920 84 6378 07966320115 </w:t>
            </w:r>
          </w:p>
        </w:tc>
        <w:tc>
          <w:tcPr>
            <w:tcW w:w="4856" w:type="dxa"/>
          </w:tcPr>
          <w:p w14:paraId="0F62593A" w14:textId="77777777" w:rsidR="003014EC" w:rsidRDefault="00471BF2" w:rsidP="005423EB">
            <w:pPr>
              <w:autoSpaceDE w:val="0"/>
              <w:autoSpaceDN w:val="0"/>
              <w:adjustRightInd w:val="0"/>
              <w:spacing w:after="0" w:line="240" w:lineRule="auto"/>
              <w:rPr>
                <w:rFonts w:ascii="Arial" w:hAnsi="Arial" w:cs="Arial"/>
                <w:color w:val="000000"/>
                <w:sz w:val="18"/>
              </w:rPr>
            </w:pPr>
            <w:hyperlink r:id="rId20" w:history="1">
              <w:r w:rsidR="003014EC" w:rsidRPr="00A477DE">
                <w:rPr>
                  <w:rStyle w:val="Hyperlink"/>
                  <w:rFonts w:ascii="Arial" w:hAnsi="Arial" w:cs="Arial"/>
                  <w:sz w:val="18"/>
                </w:rPr>
                <w:t>sean.parry@careerswales.com</w:t>
              </w:r>
            </w:hyperlink>
          </w:p>
          <w:p w14:paraId="4B05CFBA" w14:textId="77777777" w:rsidR="005423EB"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 </w:t>
            </w:r>
          </w:p>
          <w:p w14:paraId="38FEE6C1" w14:textId="77777777" w:rsidR="003014EC" w:rsidRPr="00A477DE" w:rsidRDefault="003014EC" w:rsidP="005423EB">
            <w:pPr>
              <w:autoSpaceDE w:val="0"/>
              <w:autoSpaceDN w:val="0"/>
              <w:adjustRightInd w:val="0"/>
              <w:spacing w:after="0" w:line="240" w:lineRule="auto"/>
              <w:rPr>
                <w:rFonts w:ascii="Arial" w:hAnsi="Arial" w:cs="Arial"/>
                <w:color w:val="000000"/>
                <w:sz w:val="18"/>
              </w:rPr>
            </w:pPr>
          </w:p>
        </w:tc>
      </w:tr>
      <w:tr w:rsidR="005423EB" w:rsidRPr="00A477DE" w14:paraId="4738010D" w14:textId="77777777" w:rsidTr="00A477DE">
        <w:trPr>
          <w:trHeight w:val="1495"/>
        </w:trPr>
        <w:tc>
          <w:tcPr>
            <w:tcW w:w="1951" w:type="dxa"/>
          </w:tcPr>
          <w:p w14:paraId="341705A3"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b/>
                <w:bCs/>
                <w:color w:val="000000"/>
                <w:sz w:val="18"/>
              </w:rPr>
              <w:t xml:space="preserve">South East </w:t>
            </w:r>
          </w:p>
        </w:tc>
        <w:tc>
          <w:tcPr>
            <w:tcW w:w="2268" w:type="dxa"/>
          </w:tcPr>
          <w:p w14:paraId="72400565"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Steve Lester </w:t>
            </w:r>
          </w:p>
          <w:p w14:paraId="1D1BE2F6"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Kate Thomas </w:t>
            </w:r>
          </w:p>
        </w:tc>
        <w:tc>
          <w:tcPr>
            <w:tcW w:w="2604" w:type="dxa"/>
          </w:tcPr>
          <w:p w14:paraId="51DEC72A"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Careers Wales </w:t>
            </w:r>
          </w:p>
          <w:p w14:paraId="6A8B8141"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St Ina House </w:t>
            </w:r>
          </w:p>
          <w:p w14:paraId="04EA8324"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Field Way </w:t>
            </w:r>
          </w:p>
          <w:p w14:paraId="33B5BE77"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Cardiff </w:t>
            </w:r>
          </w:p>
          <w:p w14:paraId="5E58B285"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CF14 4HY </w:t>
            </w:r>
          </w:p>
          <w:p w14:paraId="0BC5899D"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Careers Wales </w:t>
            </w:r>
          </w:p>
          <w:p w14:paraId="343CF1BA"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Pen-y-Pound </w:t>
            </w:r>
          </w:p>
          <w:p w14:paraId="21122E0F"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Park Crescent </w:t>
            </w:r>
          </w:p>
          <w:p w14:paraId="517DC5D9"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Abergavenny </w:t>
            </w:r>
          </w:p>
          <w:p w14:paraId="611BEBD9"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Monmouthshire </w:t>
            </w:r>
          </w:p>
          <w:p w14:paraId="0733D1C1"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NP7 5YT </w:t>
            </w:r>
          </w:p>
        </w:tc>
        <w:tc>
          <w:tcPr>
            <w:tcW w:w="2604" w:type="dxa"/>
          </w:tcPr>
          <w:p w14:paraId="6A029E7F"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02920 84 6696 07552 258807 </w:t>
            </w:r>
          </w:p>
          <w:p w14:paraId="01874F9F"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02920 846435 </w:t>
            </w:r>
          </w:p>
          <w:p w14:paraId="3F06464D"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07825281686 </w:t>
            </w:r>
          </w:p>
        </w:tc>
        <w:tc>
          <w:tcPr>
            <w:tcW w:w="4856" w:type="dxa"/>
          </w:tcPr>
          <w:p w14:paraId="6EC3D302" w14:textId="77777777" w:rsidR="005423EB" w:rsidRDefault="00471BF2" w:rsidP="005423EB">
            <w:pPr>
              <w:autoSpaceDE w:val="0"/>
              <w:autoSpaceDN w:val="0"/>
              <w:adjustRightInd w:val="0"/>
              <w:spacing w:after="0" w:line="240" w:lineRule="auto"/>
              <w:rPr>
                <w:rFonts w:ascii="Arial" w:hAnsi="Arial" w:cs="Arial"/>
                <w:color w:val="000000"/>
                <w:sz w:val="18"/>
              </w:rPr>
            </w:pPr>
            <w:hyperlink r:id="rId21" w:history="1">
              <w:r w:rsidR="005423EB" w:rsidRPr="00A477DE">
                <w:rPr>
                  <w:rStyle w:val="Hyperlink"/>
                  <w:rFonts w:ascii="Arial" w:hAnsi="Arial" w:cs="Arial"/>
                  <w:sz w:val="18"/>
                </w:rPr>
                <w:t>steve.lester@careerswales.com</w:t>
              </w:r>
            </w:hyperlink>
          </w:p>
          <w:p w14:paraId="6982F3A0"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rFonts w:ascii="Arial" w:hAnsi="Arial" w:cs="Arial"/>
                <w:color w:val="000000"/>
                <w:sz w:val="18"/>
              </w:rPr>
              <w:t xml:space="preserve"> </w:t>
            </w:r>
          </w:p>
          <w:p w14:paraId="5FC943B9" w14:textId="77777777" w:rsidR="005423EB" w:rsidRPr="00A477DE" w:rsidRDefault="00471BF2" w:rsidP="005423EB">
            <w:pPr>
              <w:autoSpaceDE w:val="0"/>
              <w:autoSpaceDN w:val="0"/>
              <w:adjustRightInd w:val="0"/>
              <w:spacing w:after="0" w:line="240" w:lineRule="auto"/>
              <w:rPr>
                <w:rFonts w:ascii="Arial" w:hAnsi="Arial" w:cs="Arial"/>
                <w:color w:val="000000"/>
                <w:sz w:val="18"/>
              </w:rPr>
            </w:pPr>
            <w:hyperlink r:id="rId22" w:history="1">
              <w:r w:rsidR="005423EB" w:rsidRPr="00A477DE">
                <w:rPr>
                  <w:rStyle w:val="Hyperlink"/>
                  <w:rFonts w:ascii="Arial" w:hAnsi="Arial" w:cs="Arial"/>
                  <w:sz w:val="18"/>
                </w:rPr>
                <w:t>kate.thomas@careerswales.com</w:t>
              </w:r>
            </w:hyperlink>
            <w:r w:rsidR="005423EB" w:rsidRPr="00A477DE">
              <w:rPr>
                <w:rFonts w:ascii="Arial" w:hAnsi="Arial" w:cs="Arial"/>
                <w:color w:val="000000"/>
                <w:sz w:val="18"/>
              </w:rPr>
              <w:t xml:space="preserve"> </w:t>
            </w:r>
          </w:p>
        </w:tc>
      </w:tr>
      <w:tr w:rsidR="005423EB" w:rsidRPr="00A477DE" w14:paraId="23B4FE43" w14:textId="77777777" w:rsidTr="00A477DE">
        <w:trPr>
          <w:trHeight w:val="1495"/>
        </w:trPr>
        <w:tc>
          <w:tcPr>
            <w:tcW w:w="1951" w:type="dxa"/>
          </w:tcPr>
          <w:p w14:paraId="4A8D1854" w14:textId="77777777" w:rsidR="005423EB" w:rsidRPr="00A477DE" w:rsidRDefault="005423EB" w:rsidP="005423EB">
            <w:pPr>
              <w:pStyle w:val="Default"/>
              <w:rPr>
                <w:sz w:val="18"/>
                <w:szCs w:val="22"/>
              </w:rPr>
            </w:pPr>
            <w:r w:rsidRPr="00A477DE">
              <w:rPr>
                <w:b/>
                <w:bCs/>
                <w:sz w:val="18"/>
                <w:szCs w:val="22"/>
              </w:rPr>
              <w:t xml:space="preserve">West </w:t>
            </w:r>
          </w:p>
          <w:p w14:paraId="21EB28BB" w14:textId="77777777" w:rsidR="005423EB" w:rsidRPr="00A477DE" w:rsidRDefault="005423EB" w:rsidP="005423EB">
            <w:pPr>
              <w:autoSpaceDE w:val="0"/>
              <w:autoSpaceDN w:val="0"/>
              <w:adjustRightInd w:val="0"/>
              <w:spacing w:after="0" w:line="240" w:lineRule="auto"/>
              <w:rPr>
                <w:rFonts w:ascii="Arial" w:hAnsi="Arial" w:cs="Arial"/>
                <w:b/>
                <w:bCs/>
                <w:color w:val="000000"/>
                <w:sz w:val="18"/>
              </w:rPr>
            </w:pPr>
          </w:p>
        </w:tc>
        <w:tc>
          <w:tcPr>
            <w:tcW w:w="2268" w:type="dxa"/>
          </w:tcPr>
          <w:p w14:paraId="156639A1" w14:textId="77777777" w:rsidR="005314E0" w:rsidRDefault="005314E0" w:rsidP="005314E0">
            <w:pPr>
              <w:autoSpaceDE w:val="0"/>
              <w:autoSpaceDN w:val="0"/>
              <w:adjustRightInd w:val="0"/>
              <w:spacing w:after="0" w:line="240" w:lineRule="auto"/>
              <w:rPr>
                <w:rFonts w:ascii="Calibri" w:hAnsi="Calibri" w:cs="Calibri"/>
                <w:color w:val="000000"/>
                <w:sz w:val="18"/>
                <w:lang w:val="cy-GB"/>
              </w:rPr>
            </w:pPr>
            <w:r w:rsidRPr="00F00882">
              <w:rPr>
                <w:rFonts w:ascii="Calibri" w:hAnsi="Calibri" w:cs="Calibri"/>
                <w:color w:val="000000"/>
                <w:sz w:val="18"/>
                <w:lang w:val="cy-GB"/>
              </w:rPr>
              <w:t>Julie-Ann Clifton</w:t>
            </w:r>
          </w:p>
          <w:p w14:paraId="1E877CC7" w14:textId="570C0D0D" w:rsidR="005423EB" w:rsidRPr="00A477DE" w:rsidRDefault="00860BBE" w:rsidP="005423EB">
            <w:pPr>
              <w:autoSpaceDE w:val="0"/>
              <w:autoSpaceDN w:val="0"/>
              <w:adjustRightInd w:val="0"/>
              <w:spacing w:after="0" w:line="240" w:lineRule="auto"/>
              <w:rPr>
                <w:rFonts w:ascii="Arial" w:hAnsi="Arial" w:cs="Arial"/>
                <w:color w:val="000000"/>
                <w:sz w:val="18"/>
              </w:rPr>
            </w:pPr>
            <w:r w:rsidRPr="00860BBE">
              <w:rPr>
                <w:rFonts w:ascii="Calibri" w:hAnsi="Calibri" w:cs="Calibri"/>
                <w:color w:val="000000"/>
                <w:sz w:val="18"/>
              </w:rPr>
              <w:t>Vicky Glanville</w:t>
            </w:r>
          </w:p>
        </w:tc>
        <w:tc>
          <w:tcPr>
            <w:tcW w:w="2604" w:type="dxa"/>
          </w:tcPr>
          <w:p w14:paraId="4ECAAE64" w14:textId="77777777" w:rsidR="005423EB" w:rsidRPr="00A477DE" w:rsidRDefault="005423EB" w:rsidP="005423EB">
            <w:pPr>
              <w:pStyle w:val="Default"/>
              <w:rPr>
                <w:sz w:val="18"/>
                <w:szCs w:val="22"/>
              </w:rPr>
            </w:pPr>
            <w:r w:rsidRPr="00A477DE">
              <w:rPr>
                <w:sz w:val="18"/>
                <w:szCs w:val="22"/>
              </w:rPr>
              <w:t xml:space="preserve">Careers Wales </w:t>
            </w:r>
          </w:p>
          <w:p w14:paraId="509112D6" w14:textId="77777777" w:rsidR="005423EB" w:rsidRPr="00A477DE" w:rsidRDefault="005423EB" w:rsidP="005423EB">
            <w:pPr>
              <w:pStyle w:val="Default"/>
              <w:rPr>
                <w:sz w:val="18"/>
                <w:szCs w:val="22"/>
              </w:rPr>
            </w:pPr>
            <w:r w:rsidRPr="00A477DE">
              <w:rPr>
                <w:sz w:val="18"/>
                <w:szCs w:val="22"/>
              </w:rPr>
              <w:t xml:space="preserve">25 Bridge Street </w:t>
            </w:r>
          </w:p>
          <w:p w14:paraId="688C73C8" w14:textId="77777777" w:rsidR="005423EB" w:rsidRPr="00A477DE" w:rsidRDefault="005423EB" w:rsidP="005423EB">
            <w:pPr>
              <w:pStyle w:val="Default"/>
              <w:rPr>
                <w:sz w:val="18"/>
                <w:szCs w:val="22"/>
              </w:rPr>
            </w:pPr>
            <w:r w:rsidRPr="00A477DE">
              <w:rPr>
                <w:sz w:val="18"/>
                <w:szCs w:val="22"/>
              </w:rPr>
              <w:t xml:space="preserve">Haverfordwest </w:t>
            </w:r>
          </w:p>
          <w:p w14:paraId="6F42A9E7" w14:textId="77777777" w:rsidR="005423EB" w:rsidRPr="00A477DE" w:rsidRDefault="005423EB" w:rsidP="005423EB">
            <w:pPr>
              <w:pStyle w:val="Default"/>
              <w:rPr>
                <w:sz w:val="18"/>
                <w:szCs w:val="22"/>
              </w:rPr>
            </w:pPr>
            <w:r w:rsidRPr="00A477DE">
              <w:rPr>
                <w:sz w:val="18"/>
                <w:szCs w:val="22"/>
              </w:rPr>
              <w:t xml:space="preserve">Pembrokeshire </w:t>
            </w:r>
          </w:p>
          <w:p w14:paraId="6B7CF27C" w14:textId="77777777" w:rsidR="005423EB" w:rsidRPr="00A477DE" w:rsidRDefault="005423EB" w:rsidP="005423EB">
            <w:pPr>
              <w:autoSpaceDE w:val="0"/>
              <w:autoSpaceDN w:val="0"/>
              <w:adjustRightInd w:val="0"/>
              <w:spacing w:after="0" w:line="240" w:lineRule="auto"/>
              <w:rPr>
                <w:rFonts w:ascii="Arial" w:hAnsi="Arial" w:cs="Arial"/>
                <w:color w:val="000000"/>
                <w:sz w:val="18"/>
              </w:rPr>
            </w:pPr>
            <w:r w:rsidRPr="00A477DE">
              <w:rPr>
                <w:sz w:val="18"/>
              </w:rPr>
              <w:t xml:space="preserve">SA61 2AL </w:t>
            </w:r>
          </w:p>
        </w:tc>
        <w:tc>
          <w:tcPr>
            <w:tcW w:w="2604" w:type="dxa"/>
          </w:tcPr>
          <w:p w14:paraId="5CB0765E" w14:textId="77777777" w:rsidR="005314E0" w:rsidRPr="00F00882" w:rsidRDefault="005314E0" w:rsidP="005314E0">
            <w:pPr>
              <w:autoSpaceDE w:val="0"/>
              <w:autoSpaceDN w:val="0"/>
              <w:adjustRightInd w:val="0"/>
              <w:spacing w:after="0" w:line="240" w:lineRule="auto"/>
              <w:rPr>
                <w:rFonts w:ascii="Calibri" w:hAnsi="Calibri" w:cs="Calibri"/>
                <w:color w:val="000000"/>
                <w:sz w:val="18"/>
                <w:lang w:val="cy-GB"/>
              </w:rPr>
            </w:pPr>
            <w:r w:rsidRPr="00F00882">
              <w:rPr>
                <w:rFonts w:ascii="Calibri" w:hAnsi="Calibri" w:cs="Calibri"/>
                <w:color w:val="000000"/>
                <w:sz w:val="18"/>
                <w:lang w:val="cy-GB"/>
              </w:rPr>
              <w:t xml:space="preserve">02920 846270 </w:t>
            </w:r>
          </w:p>
          <w:p w14:paraId="78B9E7C2" w14:textId="77777777" w:rsidR="005314E0" w:rsidRDefault="005314E0" w:rsidP="005314E0">
            <w:pPr>
              <w:autoSpaceDE w:val="0"/>
              <w:autoSpaceDN w:val="0"/>
              <w:adjustRightInd w:val="0"/>
              <w:spacing w:after="0" w:line="240" w:lineRule="auto"/>
              <w:rPr>
                <w:rFonts w:ascii="Calibri" w:hAnsi="Calibri" w:cs="Calibri"/>
                <w:color w:val="000000"/>
                <w:sz w:val="18"/>
                <w:lang w:val="cy-GB"/>
              </w:rPr>
            </w:pPr>
            <w:r w:rsidRPr="00F00882">
              <w:rPr>
                <w:rFonts w:ascii="Calibri" w:hAnsi="Calibri" w:cs="Calibri"/>
                <w:color w:val="000000"/>
                <w:sz w:val="18"/>
                <w:lang w:val="cy-GB"/>
              </w:rPr>
              <w:t>07341787977</w:t>
            </w:r>
          </w:p>
          <w:p w14:paraId="166619D0" w14:textId="2C0A4206" w:rsidR="00860BBE" w:rsidRDefault="00860BBE" w:rsidP="00860BBE">
            <w:pPr>
              <w:autoSpaceDE w:val="0"/>
              <w:autoSpaceDN w:val="0"/>
              <w:adjustRightInd w:val="0"/>
              <w:spacing w:after="0" w:line="240" w:lineRule="auto"/>
              <w:rPr>
                <w:rFonts w:ascii="Calibri" w:hAnsi="Calibri" w:cs="Calibri"/>
                <w:color w:val="000000"/>
                <w:sz w:val="18"/>
                <w:lang w:val="cy-GB"/>
              </w:rPr>
            </w:pPr>
            <w:r w:rsidRPr="00D119AD">
              <w:rPr>
                <w:rFonts w:ascii="Calibri" w:hAnsi="Calibri" w:cs="Calibri"/>
                <w:color w:val="000000"/>
                <w:sz w:val="18"/>
                <w:lang w:val="cy-GB"/>
              </w:rPr>
              <w:t>02920 84 6625</w:t>
            </w:r>
          </w:p>
          <w:p w14:paraId="545DEF6E" w14:textId="65F90498" w:rsidR="005423EB" w:rsidRPr="00A477DE" w:rsidRDefault="00860BBE" w:rsidP="00860BBE">
            <w:pPr>
              <w:autoSpaceDE w:val="0"/>
              <w:autoSpaceDN w:val="0"/>
              <w:adjustRightInd w:val="0"/>
              <w:spacing w:after="0" w:line="240" w:lineRule="auto"/>
              <w:rPr>
                <w:rFonts w:ascii="Arial" w:hAnsi="Arial" w:cs="Arial"/>
                <w:color w:val="000000"/>
                <w:sz w:val="18"/>
              </w:rPr>
            </w:pPr>
            <w:r w:rsidRPr="00D119AD">
              <w:rPr>
                <w:rFonts w:ascii="Calibri" w:hAnsi="Calibri" w:cs="Calibri"/>
                <w:color w:val="000000"/>
                <w:sz w:val="18"/>
                <w:lang w:val="cy-GB"/>
              </w:rPr>
              <w:t>07500 126227</w:t>
            </w:r>
          </w:p>
        </w:tc>
        <w:tc>
          <w:tcPr>
            <w:tcW w:w="4856" w:type="dxa"/>
          </w:tcPr>
          <w:p w14:paraId="2B83116A" w14:textId="77777777" w:rsidR="005314E0" w:rsidRDefault="00471BF2" w:rsidP="005314E0">
            <w:pPr>
              <w:pStyle w:val="Default"/>
              <w:rPr>
                <w:sz w:val="18"/>
                <w:szCs w:val="22"/>
              </w:rPr>
            </w:pPr>
            <w:hyperlink r:id="rId23" w:history="1">
              <w:r w:rsidR="005314E0" w:rsidRPr="00E61582">
                <w:rPr>
                  <w:rStyle w:val="Hyperlink"/>
                  <w:sz w:val="18"/>
                  <w:szCs w:val="22"/>
                </w:rPr>
                <w:t>julie-ann.clifton@careerswales.com</w:t>
              </w:r>
            </w:hyperlink>
          </w:p>
          <w:p w14:paraId="3B1D4A2F" w14:textId="7ACD27F6" w:rsidR="005423EB" w:rsidRDefault="005314E0" w:rsidP="005423EB">
            <w:pPr>
              <w:pStyle w:val="Default"/>
              <w:rPr>
                <w:sz w:val="18"/>
                <w:szCs w:val="22"/>
              </w:rPr>
            </w:pPr>
            <w:hyperlink r:id="rId24" w:history="1">
              <w:r w:rsidRPr="00E61582">
                <w:rPr>
                  <w:rStyle w:val="Hyperlink"/>
                  <w:sz w:val="18"/>
                  <w:szCs w:val="22"/>
                </w:rPr>
                <w:t>vicky.glanville@careerswales.com</w:t>
              </w:r>
            </w:hyperlink>
          </w:p>
          <w:p w14:paraId="6F9D126E" w14:textId="77777777" w:rsidR="00860BBE" w:rsidRPr="00A477DE" w:rsidRDefault="00860BBE" w:rsidP="005423EB">
            <w:pPr>
              <w:pStyle w:val="Default"/>
              <w:rPr>
                <w:sz w:val="18"/>
                <w:szCs w:val="22"/>
              </w:rPr>
            </w:pPr>
          </w:p>
          <w:p w14:paraId="6DB3BF0B" w14:textId="77777777" w:rsidR="005423EB" w:rsidRPr="00A477DE" w:rsidRDefault="005423EB" w:rsidP="005423EB">
            <w:pPr>
              <w:autoSpaceDE w:val="0"/>
              <w:autoSpaceDN w:val="0"/>
              <w:adjustRightInd w:val="0"/>
              <w:spacing w:after="0" w:line="240" w:lineRule="auto"/>
              <w:rPr>
                <w:rFonts w:ascii="Arial" w:hAnsi="Arial" w:cs="Arial"/>
                <w:color w:val="000000"/>
                <w:sz w:val="18"/>
              </w:rPr>
            </w:pPr>
          </w:p>
        </w:tc>
      </w:tr>
    </w:tbl>
    <w:p w14:paraId="718B0E27" w14:textId="77777777" w:rsidR="005423EB" w:rsidRPr="00A477DE" w:rsidRDefault="005423EB">
      <w:pPr>
        <w:rPr>
          <w:sz w:val="20"/>
          <w:szCs w:val="24"/>
        </w:rPr>
      </w:pPr>
      <w:r w:rsidRPr="00A477DE">
        <w:rPr>
          <w:sz w:val="20"/>
          <w:szCs w:val="24"/>
        </w:rPr>
        <w:tab/>
      </w:r>
    </w:p>
    <w:sectPr w:rsidR="005423EB" w:rsidRPr="00A477DE" w:rsidSect="00A477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35A"/>
    <w:multiLevelType w:val="hybridMultilevel"/>
    <w:tmpl w:val="34E6E11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4A6C4557"/>
    <w:multiLevelType w:val="hybridMultilevel"/>
    <w:tmpl w:val="6A38498A"/>
    <w:lvl w:ilvl="0" w:tplc="A53EBC9E">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C8"/>
    <w:rsid w:val="000125DE"/>
    <w:rsid w:val="0001385A"/>
    <w:rsid w:val="00042217"/>
    <w:rsid w:val="00047799"/>
    <w:rsid w:val="0007507E"/>
    <w:rsid w:val="00082D2C"/>
    <w:rsid w:val="0009606D"/>
    <w:rsid w:val="00097207"/>
    <w:rsid w:val="000B3645"/>
    <w:rsid w:val="000D12DD"/>
    <w:rsid w:val="00141F64"/>
    <w:rsid w:val="00181AA9"/>
    <w:rsid w:val="00192BAA"/>
    <w:rsid w:val="001A0F1A"/>
    <w:rsid w:val="001E2F79"/>
    <w:rsid w:val="00244EFE"/>
    <w:rsid w:val="002646F7"/>
    <w:rsid w:val="0026497E"/>
    <w:rsid w:val="00280993"/>
    <w:rsid w:val="00293A71"/>
    <w:rsid w:val="002B1C3F"/>
    <w:rsid w:val="003014EC"/>
    <w:rsid w:val="00392F4C"/>
    <w:rsid w:val="00400465"/>
    <w:rsid w:val="004040E9"/>
    <w:rsid w:val="00416B6A"/>
    <w:rsid w:val="00471BF2"/>
    <w:rsid w:val="004779AC"/>
    <w:rsid w:val="00496772"/>
    <w:rsid w:val="004E6D43"/>
    <w:rsid w:val="00522B23"/>
    <w:rsid w:val="005314E0"/>
    <w:rsid w:val="00534DB4"/>
    <w:rsid w:val="005423EB"/>
    <w:rsid w:val="00547F45"/>
    <w:rsid w:val="005D4BC5"/>
    <w:rsid w:val="005F3060"/>
    <w:rsid w:val="0062036D"/>
    <w:rsid w:val="00696483"/>
    <w:rsid w:val="006F2078"/>
    <w:rsid w:val="00704B44"/>
    <w:rsid w:val="00705340"/>
    <w:rsid w:val="0071032B"/>
    <w:rsid w:val="0079418F"/>
    <w:rsid w:val="007D0A45"/>
    <w:rsid w:val="007F37D7"/>
    <w:rsid w:val="008142F7"/>
    <w:rsid w:val="00830B80"/>
    <w:rsid w:val="00860BBE"/>
    <w:rsid w:val="008A3874"/>
    <w:rsid w:val="009420C4"/>
    <w:rsid w:val="0094329C"/>
    <w:rsid w:val="00944A1E"/>
    <w:rsid w:val="0094724A"/>
    <w:rsid w:val="009634C8"/>
    <w:rsid w:val="00A477DE"/>
    <w:rsid w:val="00B12E28"/>
    <w:rsid w:val="00BB35D8"/>
    <w:rsid w:val="00C147AB"/>
    <w:rsid w:val="00C54CAD"/>
    <w:rsid w:val="00CC3DAB"/>
    <w:rsid w:val="00CD38B6"/>
    <w:rsid w:val="00D07FCE"/>
    <w:rsid w:val="00D76841"/>
    <w:rsid w:val="00DA4EB0"/>
    <w:rsid w:val="00DC1C8E"/>
    <w:rsid w:val="00E77D76"/>
    <w:rsid w:val="00E91FF8"/>
    <w:rsid w:val="00EB1401"/>
    <w:rsid w:val="00EE1106"/>
    <w:rsid w:val="00F56DC5"/>
    <w:rsid w:val="00FE0DFF"/>
    <w:rsid w:val="00FF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6791"/>
  <w15:docId w15:val="{EFB1534D-DCD2-4C74-81D2-B45616EE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4C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634C8"/>
    <w:rPr>
      <w:color w:val="0000FF" w:themeColor="hyperlink"/>
      <w:u w:val="single"/>
    </w:rPr>
  </w:style>
  <w:style w:type="paragraph" w:styleId="BalloonText">
    <w:name w:val="Balloon Text"/>
    <w:basedOn w:val="Normal"/>
    <w:link w:val="BalloonTextChar"/>
    <w:uiPriority w:val="99"/>
    <w:semiHidden/>
    <w:unhideWhenUsed/>
    <w:rsid w:val="004E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43"/>
    <w:rPr>
      <w:rFonts w:ascii="Tahoma" w:hAnsi="Tahoma" w:cs="Tahoma"/>
      <w:sz w:val="16"/>
      <w:szCs w:val="16"/>
    </w:rPr>
  </w:style>
  <w:style w:type="character" w:styleId="CommentReference">
    <w:name w:val="annotation reference"/>
    <w:basedOn w:val="DefaultParagraphFont"/>
    <w:uiPriority w:val="99"/>
    <w:semiHidden/>
    <w:unhideWhenUsed/>
    <w:rsid w:val="005423EB"/>
    <w:rPr>
      <w:sz w:val="16"/>
      <w:szCs w:val="16"/>
    </w:rPr>
  </w:style>
  <w:style w:type="paragraph" w:styleId="CommentText">
    <w:name w:val="annotation text"/>
    <w:basedOn w:val="Normal"/>
    <w:link w:val="CommentTextChar"/>
    <w:uiPriority w:val="99"/>
    <w:semiHidden/>
    <w:unhideWhenUsed/>
    <w:rsid w:val="005423EB"/>
    <w:pPr>
      <w:spacing w:line="240" w:lineRule="auto"/>
    </w:pPr>
    <w:rPr>
      <w:sz w:val="20"/>
      <w:szCs w:val="20"/>
    </w:rPr>
  </w:style>
  <w:style w:type="character" w:customStyle="1" w:styleId="CommentTextChar">
    <w:name w:val="Comment Text Char"/>
    <w:basedOn w:val="DefaultParagraphFont"/>
    <w:link w:val="CommentText"/>
    <w:uiPriority w:val="99"/>
    <w:semiHidden/>
    <w:rsid w:val="005423EB"/>
    <w:rPr>
      <w:sz w:val="20"/>
      <w:szCs w:val="20"/>
    </w:rPr>
  </w:style>
  <w:style w:type="paragraph" w:styleId="CommentSubject">
    <w:name w:val="annotation subject"/>
    <w:basedOn w:val="CommentText"/>
    <w:next w:val="CommentText"/>
    <w:link w:val="CommentSubjectChar"/>
    <w:uiPriority w:val="99"/>
    <w:semiHidden/>
    <w:unhideWhenUsed/>
    <w:rsid w:val="005423EB"/>
    <w:rPr>
      <w:b/>
      <w:bCs/>
    </w:rPr>
  </w:style>
  <w:style w:type="character" w:customStyle="1" w:styleId="CommentSubjectChar">
    <w:name w:val="Comment Subject Char"/>
    <w:basedOn w:val="CommentTextChar"/>
    <w:link w:val="CommentSubject"/>
    <w:uiPriority w:val="99"/>
    <w:semiHidden/>
    <w:rsid w:val="005423EB"/>
    <w:rPr>
      <w:b/>
      <w:bCs/>
      <w:sz w:val="20"/>
      <w:szCs w:val="20"/>
    </w:rPr>
  </w:style>
  <w:style w:type="paragraph" w:styleId="Revision">
    <w:name w:val="Revision"/>
    <w:hidden/>
    <w:uiPriority w:val="99"/>
    <w:semiHidden/>
    <w:rsid w:val="005423EB"/>
    <w:pPr>
      <w:spacing w:after="0" w:line="240" w:lineRule="auto"/>
    </w:pPr>
  </w:style>
  <w:style w:type="paragraph" w:styleId="ListParagraph">
    <w:name w:val="List Paragraph"/>
    <w:basedOn w:val="Normal"/>
    <w:uiPriority w:val="34"/>
    <w:qFormat/>
    <w:rsid w:val="00EE1106"/>
    <w:pPr>
      <w:ind w:left="720"/>
      <w:contextualSpacing/>
    </w:pPr>
  </w:style>
  <w:style w:type="character" w:styleId="UnresolvedMention">
    <w:name w:val="Unresolved Mention"/>
    <w:basedOn w:val="DefaultParagraphFont"/>
    <w:uiPriority w:val="99"/>
    <w:semiHidden/>
    <w:unhideWhenUsed/>
    <w:rsid w:val="00704B44"/>
    <w:rPr>
      <w:color w:val="605E5C"/>
      <w:shd w:val="clear" w:color="auto" w:fill="E1DFDD"/>
    </w:rPr>
  </w:style>
  <w:style w:type="character" w:styleId="FollowedHyperlink">
    <w:name w:val="FollowedHyperlink"/>
    <w:basedOn w:val="DefaultParagraphFont"/>
    <w:uiPriority w:val="99"/>
    <w:semiHidden/>
    <w:unhideWhenUsed/>
    <w:rsid w:val="005F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wales.gov.wales/careers-professionals" TargetMode="External"/><Relationship Id="rId18" Type="http://schemas.openxmlformats.org/officeDocument/2006/relationships/hyperlink" Target="mailto:chris.brayshay@careerswal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eve.lester@careerswales.com" TargetMode="External"/><Relationship Id="rId7" Type="http://schemas.openxmlformats.org/officeDocument/2006/relationships/settings" Target="settings.xml"/><Relationship Id="rId12" Type="http://schemas.openxmlformats.org/officeDocument/2006/relationships/hyperlink" Target="https://careerswales.gov.wales/" TargetMode="External"/><Relationship Id="rId17" Type="http://schemas.openxmlformats.org/officeDocument/2006/relationships/hyperlink" Target="http://mylocalschool.gov.w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sean.parry@careerswal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swales.gov.wales/" TargetMode="External"/><Relationship Id="rId24" Type="http://schemas.openxmlformats.org/officeDocument/2006/relationships/hyperlink" Target="mailto:vicky.glanville@careerswales.com" TargetMode="External"/><Relationship Id="rId5" Type="http://schemas.openxmlformats.org/officeDocument/2006/relationships/numbering" Target="numbering.xml"/><Relationship Id="rId15" Type="http://schemas.openxmlformats.org/officeDocument/2006/relationships/hyperlink" Target="https://www.careerswales.com/prof/server.php?show=nav.5518" TargetMode="External"/><Relationship Id="rId23" Type="http://schemas.openxmlformats.org/officeDocument/2006/relationships/hyperlink" Target="mailto:julie-ann.clifton@careerswales.com" TargetMode="External"/><Relationship Id="rId10" Type="http://schemas.openxmlformats.org/officeDocument/2006/relationships/hyperlink" Target="https://www.qiw.wales/" TargetMode="External"/><Relationship Id="rId19" Type="http://schemas.openxmlformats.org/officeDocument/2006/relationships/hyperlink" Target="mailto:geraint.evans@gyrfacymru.com" TargetMode="External"/><Relationship Id="rId4" Type="http://schemas.openxmlformats.org/officeDocument/2006/relationships/customXml" Target="../customXml/item4.xml"/><Relationship Id="rId9" Type="http://schemas.openxmlformats.org/officeDocument/2006/relationships/hyperlink" Target="http://mylocalschool.gov.wales/" TargetMode="External"/><Relationship Id="rId14" Type="http://schemas.openxmlformats.org/officeDocument/2006/relationships/hyperlink" Target="https://careerswales.gov.wales/careers-professionals/administration" TargetMode="External"/><Relationship Id="rId22" Type="http://schemas.openxmlformats.org/officeDocument/2006/relationships/hyperlink" Target="mailto:kate.thomas@careersw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A28918736</value>
    </field>
    <field name="Objective-Title">
      <value order="0">200203 - CW WG Offer Desk Instructions 2020-21</value>
    </field>
    <field name="Objective-Description">
      <value order="0"/>
    </field>
    <field name="Objective-CreationStamp">
      <value order="0">2020-02-03T15:03:00Z</value>
    </field>
    <field name="Objective-IsApproved">
      <value order="0">false</value>
    </field>
    <field name="Objective-IsPublished">
      <value order="0">true</value>
    </field>
    <field name="Objective-DatePublished">
      <value order="0">2020-03-02T11:40:48Z</value>
    </field>
    <field name="Objective-ModificationStamp">
      <value order="0">2020-03-02T11:40:48Z</value>
    </field>
    <field name="Objective-Owner">
      <value order="0">Kennedy, Peter Ray (EPS - Curriculum)</value>
    </field>
    <field name="Objective-Path">
      <value order="0">Objective Global Folder:Business File Plan:Education &amp; Public Services (EPS):Education &amp; Public Services (EPS) - Education - Curriculum, Assessment &amp; Pedagogy Division:1 - Save:Arts, Humanities &amp; Wellbeing Branch:14-19:14-19 Learning Pathways - policy development - 2017 - 2020:14-19 Desk instructions</value>
    </field>
    <field name="Objective-Parent">
      <value order="0">14-19 Desk instructions</value>
    </field>
    <field name="Objective-State">
      <value order="0">Published</value>
    </field>
    <field name="Objective-VersionId">
      <value order="0">vA58252713</value>
    </field>
    <field name="Objective-Version">
      <value order="0">1.0</value>
    </field>
    <field name="Objective-VersionNumber">
      <value order="0">2</value>
    </field>
    <field name="Objective-VersionComment">
      <value order="0"/>
    </field>
    <field name="Objective-FileNumber">
      <value order="0">qA1316101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614BD28AAE43B241BD1B351CBB864BD1" ma:contentTypeVersion="7" ma:contentTypeDescription="Create a new document." ma:contentTypeScope="" ma:versionID="7e2adef71e72000379e064f85a6e4c8d">
  <xsd:schema xmlns:xsd="http://www.w3.org/2001/XMLSchema" xmlns:xs="http://www.w3.org/2001/XMLSchema" xmlns:p="http://schemas.microsoft.com/office/2006/metadata/properties" xmlns:ns3="469be6fb-3b06-42ab-ba63-a3553e5be7d8" targetNamespace="http://schemas.microsoft.com/office/2006/metadata/properties" ma:root="true" ma:fieldsID="937cd0e3ef94fda3e83ec4a4ab30d1ae" ns3:_="">
    <xsd:import namespace="469be6fb-3b06-42ab-ba63-a3553e5be7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e6fb-3b06-42ab-ba63-a3553e5b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D4332-AC48-45E8-B22B-EEF2F667D682}">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50F4616-E40B-4327-A9EF-BD53AC84E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e6fb-3b06-42ab-ba63-a3553e5b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A084C-A6A0-4F03-9CD4-5D300F2782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1870</Words>
  <Characters>10664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Roderick, Chris (EPS - Digital and Strategic Comms)</dc:creator>
  <cp:lastModifiedBy>Kristine Stewart</cp:lastModifiedBy>
  <cp:revision>2</cp:revision>
  <cp:lastPrinted>2018-11-14T14:31:00Z</cp:lastPrinted>
  <dcterms:created xsi:type="dcterms:W3CDTF">2020-03-16T14:53:00Z</dcterms:created>
  <dcterms:modified xsi:type="dcterms:W3CDTF">2020-03-16T14:53:00Z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A28918736</vt:lpwstr>
  </property>
  <property fmtid="{D5CDD505-2E9C-101B-9397-08002B2CF9AE}" pid="4" name="Objective-Title">
    <vt:lpwstr>200203 - CW WG Offer Desk Instructions 2020-21</vt:lpwstr>
  </property>
  <property fmtid="{D5CDD505-2E9C-101B-9397-08002B2CF9AE}" pid="5" name="Objective-Description">
    <vt:lpwstr/>
  </property>
  <property fmtid="{D5CDD505-2E9C-101B-9397-08002B2CF9AE}" pid="6" name="Objective-CreationStamp">
    <vt:filetime>2020-02-03T15:11:46Z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2020-03-02T11:40:48Z</vt:filetime>
  </property>
  <property fmtid="{D5CDD505-2E9C-101B-9397-08002B2CF9AE}" pid="10" name="Objective-ModificationStamp">
    <vt:filetime>2020-03-02T11:40:48Z</vt:filetime>
  </property>
  <property fmtid="{D5CDD505-2E9C-101B-9397-08002B2CF9AE}" pid="11" name="Objective-Owner">
    <vt:lpwstr>Kennedy, Peter Ray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Save:Arts, Humanities &amp; Wellbeing Branch:14-19:14-19 Learning Pathways - policy dev</vt:lpwstr>
  </property>
  <property fmtid="{D5CDD505-2E9C-101B-9397-08002B2CF9AE}" pid="13" name="Objective-Parent">
    <vt:lpwstr>14-19 Desk instructions</vt:lpwstr>
  </property>
  <property fmtid="{D5CDD505-2E9C-101B-9397-08002B2CF9AE}" pid="14" name="Objective-State">
    <vt:lpwstr>Published</vt:lpwstr>
  </property>
  <property fmtid="{D5CDD505-2E9C-101B-9397-08002B2CF9AE}" pid="15" name="Objective-VersionId">
    <vt:lpwstr>vA58252713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2018-11-29T00:00:00Z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0x010100614BD28AAE43B241BD1B351CBB864BD1</vt:lpwstr>
  </property>
</Properties>
</file>