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92C01" w14:textId="3F7E2C86" w:rsidR="00C84A32" w:rsidRDefault="00DA0E5B" w:rsidP="00C84A32">
      <w:pPr>
        <w:pStyle w:val="Title"/>
        <w:jc w:val="center"/>
        <w:rPr>
          <w:rFonts w:asciiTheme="minorHAnsi" w:hAnsiTheme="minorHAnsi" w:cstheme="minorHAnsi"/>
          <w:b/>
          <w:bCs/>
          <w:sz w:val="24"/>
          <w:szCs w:val="24"/>
        </w:rPr>
      </w:pPr>
      <w:r w:rsidRPr="004B0F51">
        <w:rPr>
          <w:rFonts w:asciiTheme="minorHAnsi" w:hAnsiTheme="minorHAnsi" w:cstheme="minorHAnsi"/>
          <w:b/>
          <w:bCs/>
          <w:sz w:val="24"/>
          <w:szCs w:val="24"/>
        </w:rPr>
        <w:t>CCDG Job Specificatio</w:t>
      </w:r>
      <w:r w:rsidR="00E16D83">
        <w:rPr>
          <w:rFonts w:asciiTheme="minorHAnsi" w:hAnsiTheme="minorHAnsi" w:cstheme="minorHAnsi"/>
          <w:b/>
          <w:bCs/>
          <w:sz w:val="24"/>
          <w:szCs w:val="24"/>
        </w:rPr>
        <w:t>n</w:t>
      </w:r>
    </w:p>
    <w:p w14:paraId="2C0C381B" w14:textId="77777777" w:rsidR="00C84A32" w:rsidRPr="00C84A32" w:rsidRDefault="00C84A32" w:rsidP="00C84A32">
      <w:pPr>
        <w:spacing w:after="0"/>
      </w:pPr>
    </w:p>
    <w:tbl>
      <w:tblPr>
        <w:tblpPr w:leftFromText="181" w:rightFromText="181"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97"/>
        <w:gridCol w:w="6521"/>
      </w:tblGrid>
      <w:tr w:rsidR="00DA0E5B" w:rsidRPr="00093708" w14:paraId="758BBD6C" w14:textId="77777777" w:rsidTr="00C84A32">
        <w:trPr>
          <w:cantSplit/>
        </w:trPr>
        <w:tc>
          <w:tcPr>
            <w:tcW w:w="3397" w:type="dxa"/>
          </w:tcPr>
          <w:p w14:paraId="758BBD6A" w14:textId="20C257B8" w:rsidR="00DA0E5B" w:rsidRPr="00093708" w:rsidRDefault="00DA0E5B" w:rsidP="00C84A32">
            <w:pPr>
              <w:pStyle w:val="Heading1"/>
            </w:pPr>
            <w:r w:rsidRPr="00144885">
              <w:rPr>
                <w:rStyle w:val="Heading1Char"/>
                <w:rFonts w:cstheme="minorHAnsi"/>
                <w:b/>
                <w:bCs/>
                <w:szCs w:val="22"/>
              </w:rPr>
              <w:t>Job Title</w:t>
            </w:r>
            <w:r w:rsidRPr="00093708">
              <w:t>:</w:t>
            </w:r>
          </w:p>
        </w:tc>
        <w:tc>
          <w:tcPr>
            <w:tcW w:w="6521" w:type="dxa"/>
          </w:tcPr>
          <w:p w14:paraId="758BBD6B" w14:textId="21F955A9" w:rsidR="00DA0E5B" w:rsidRPr="00093708" w:rsidRDefault="00C329A7" w:rsidP="00C84A32">
            <w:pPr>
              <w:spacing w:after="0"/>
              <w:rPr>
                <w:rFonts w:asciiTheme="minorHAnsi" w:hAnsiTheme="minorHAnsi" w:cstheme="minorHAnsi"/>
                <w:b/>
              </w:rPr>
            </w:pPr>
            <w:r w:rsidRPr="00A14F28">
              <w:t>BUSINESS ENGAGEMENT ADVISER</w:t>
            </w:r>
          </w:p>
        </w:tc>
      </w:tr>
      <w:tr w:rsidR="00DA0E5B" w:rsidRPr="00093708" w14:paraId="758BBD6F" w14:textId="77777777" w:rsidTr="00C84A32">
        <w:trPr>
          <w:cantSplit/>
        </w:trPr>
        <w:tc>
          <w:tcPr>
            <w:tcW w:w="3397" w:type="dxa"/>
          </w:tcPr>
          <w:p w14:paraId="758BBD6D" w14:textId="77777777" w:rsidR="00DA0E5B" w:rsidRPr="00144885" w:rsidRDefault="00DA0E5B" w:rsidP="00C84A32">
            <w:pPr>
              <w:pStyle w:val="Heading1"/>
            </w:pPr>
            <w:r w:rsidRPr="00144885">
              <w:t>Created on:</w:t>
            </w:r>
          </w:p>
        </w:tc>
        <w:tc>
          <w:tcPr>
            <w:tcW w:w="6521" w:type="dxa"/>
          </w:tcPr>
          <w:p w14:paraId="758BBD6E" w14:textId="02E50A3B" w:rsidR="00DA0E5B" w:rsidRPr="00093708" w:rsidRDefault="00F0797D" w:rsidP="00C84A32">
            <w:pPr>
              <w:spacing w:after="0"/>
              <w:rPr>
                <w:rFonts w:asciiTheme="minorHAnsi" w:hAnsiTheme="minorHAnsi" w:cstheme="minorHAnsi"/>
                <w:b/>
              </w:rPr>
            </w:pPr>
            <w:r w:rsidRPr="00A14F28">
              <w:t>June 2015</w:t>
            </w:r>
          </w:p>
        </w:tc>
      </w:tr>
      <w:tr w:rsidR="00DA0E5B" w:rsidRPr="00093708" w14:paraId="758BBD72" w14:textId="77777777" w:rsidTr="00C84A32">
        <w:trPr>
          <w:cantSplit/>
        </w:trPr>
        <w:tc>
          <w:tcPr>
            <w:tcW w:w="3397" w:type="dxa"/>
          </w:tcPr>
          <w:p w14:paraId="758BBD70" w14:textId="77777777" w:rsidR="00DA0E5B" w:rsidRPr="00093708" w:rsidRDefault="00DA0E5B" w:rsidP="00C84A32">
            <w:pPr>
              <w:pStyle w:val="Heading1"/>
            </w:pPr>
            <w:r w:rsidRPr="00093708">
              <w:t>Reports To:</w:t>
            </w:r>
          </w:p>
        </w:tc>
        <w:tc>
          <w:tcPr>
            <w:tcW w:w="6521" w:type="dxa"/>
          </w:tcPr>
          <w:p w14:paraId="758BBD71" w14:textId="6B9590F9" w:rsidR="00DA0E5B" w:rsidRPr="00093708" w:rsidRDefault="00A8303B" w:rsidP="00C84A32">
            <w:pPr>
              <w:spacing w:after="0"/>
              <w:rPr>
                <w:rFonts w:asciiTheme="minorHAnsi" w:hAnsiTheme="minorHAnsi" w:cstheme="minorHAnsi"/>
                <w:b/>
              </w:rPr>
            </w:pPr>
            <w:r w:rsidRPr="00A14F28">
              <w:t>Team Manager</w:t>
            </w:r>
          </w:p>
        </w:tc>
      </w:tr>
      <w:tr w:rsidR="00DA0E5B" w:rsidRPr="00093708" w14:paraId="758BBD75" w14:textId="77777777" w:rsidTr="00C84A32">
        <w:trPr>
          <w:cantSplit/>
        </w:trPr>
        <w:tc>
          <w:tcPr>
            <w:tcW w:w="3397" w:type="dxa"/>
          </w:tcPr>
          <w:p w14:paraId="758BBD73" w14:textId="77777777" w:rsidR="00DA0E5B" w:rsidRPr="00093708" w:rsidRDefault="00DA0E5B" w:rsidP="00C84A32">
            <w:pPr>
              <w:pStyle w:val="Heading1"/>
            </w:pPr>
            <w:r w:rsidRPr="00093708">
              <w:t>Division/Dept/Location:</w:t>
            </w:r>
          </w:p>
        </w:tc>
        <w:tc>
          <w:tcPr>
            <w:tcW w:w="6521" w:type="dxa"/>
          </w:tcPr>
          <w:p w14:paraId="758BBD74" w14:textId="6B3B3111" w:rsidR="00DA0E5B" w:rsidRPr="00093708" w:rsidRDefault="0059193D" w:rsidP="00C84A32">
            <w:pPr>
              <w:spacing w:after="0"/>
              <w:rPr>
                <w:rFonts w:asciiTheme="minorHAnsi" w:hAnsiTheme="minorHAnsi" w:cstheme="minorHAnsi"/>
                <w:b/>
              </w:rPr>
            </w:pPr>
            <w:r w:rsidRPr="00A14F28">
              <w:t>Regionally located</w:t>
            </w:r>
          </w:p>
        </w:tc>
      </w:tr>
      <w:tr w:rsidR="00DA0E5B" w:rsidRPr="00093708" w14:paraId="758BBD78" w14:textId="77777777" w:rsidTr="00C84A32">
        <w:trPr>
          <w:cantSplit/>
        </w:trPr>
        <w:tc>
          <w:tcPr>
            <w:tcW w:w="3397" w:type="dxa"/>
          </w:tcPr>
          <w:p w14:paraId="758BBD76" w14:textId="77777777" w:rsidR="00DA0E5B" w:rsidRPr="00093708" w:rsidRDefault="00DA0E5B" w:rsidP="00C84A32">
            <w:pPr>
              <w:pStyle w:val="Heading1"/>
            </w:pPr>
            <w:proofErr w:type="gramStart"/>
            <w:r w:rsidRPr="00093708">
              <w:t>Overall</w:t>
            </w:r>
            <w:proofErr w:type="gramEnd"/>
            <w:r w:rsidRPr="00093708">
              <w:t xml:space="preserve"> Purpose of Role:</w:t>
            </w:r>
          </w:p>
        </w:tc>
        <w:tc>
          <w:tcPr>
            <w:tcW w:w="6521" w:type="dxa"/>
          </w:tcPr>
          <w:p w14:paraId="12375556" w14:textId="77777777" w:rsidR="00875BEE" w:rsidRPr="00A14F28" w:rsidRDefault="00875BEE" w:rsidP="00C84A32">
            <w:pPr>
              <w:spacing w:after="0" w:line="240" w:lineRule="auto"/>
              <w:contextualSpacing/>
              <w:rPr>
                <w:rFonts w:cs="Arial"/>
              </w:rPr>
            </w:pPr>
            <w:r w:rsidRPr="00A14F28">
              <w:rPr>
                <w:rFonts w:cs="Arial"/>
              </w:rPr>
              <w:t>To identify, establish and sustain positive relationships with a network of employers and their professional bodies to support the delivery of employer engagement services.</w:t>
            </w:r>
          </w:p>
          <w:p w14:paraId="6FD17DC9" w14:textId="77777777" w:rsidR="00875BEE" w:rsidRPr="00A14F28" w:rsidRDefault="00875BEE" w:rsidP="00C84A32">
            <w:pPr>
              <w:spacing w:after="0" w:line="240" w:lineRule="auto"/>
              <w:contextualSpacing/>
              <w:rPr>
                <w:rFonts w:cs="Arial"/>
              </w:rPr>
            </w:pPr>
          </w:p>
          <w:p w14:paraId="52D3750A" w14:textId="77777777" w:rsidR="00875BEE" w:rsidRPr="00A14F28" w:rsidRDefault="00875BEE" w:rsidP="00C84A32">
            <w:pPr>
              <w:spacing w:after="0" w:line="240" w:lineRule="auto"/>
              <w:contextualSpacing/>
              <w:rPr>
                <w:rFonts w:cs="Arial"/>
              </w:rPr>
            </w:pPr>
            <w:r w:rsidRPr="00A14F28">
              <w:rPr>
                <w:rFonts w:cs="Arial"/>
              </w:rPr>
              <w:t>To facilitate and broker opportunities for employers to actively assist in the delivery of employer engagement activities.</w:t>
            </w:r>
          </w:p>
          <w:p w14:paraId="153DE590" w14:textId="77777777" w:rsidR="00875BEE" w:rsidRPr="00A14F28" w:rsidRDefault="00875BEE" w:rsidP="00C84A32">
            <w:pPr>
              <w:spacing w:after="0" w:line="240" w:lineRule="auto"/>
              <w:contextualSpacing/>
              <w:rPr>
                <w:rFonts w:cs="Arial"/>
              </w:rPr>
            </w:pPr>
          </w:p>
          <w:p w14:paraId="029C927E" w14:textId="77777777" w:rsidR="00875BEE" w:rsidRPr="00A14F28" w:rsidRDefault="00875BEE" w:rsidP="00C84A32">
            <w:pPr>
              <w:spacing w:after="0" w:line="240" w:lineRule="auto"/>
              <w:contextualSpacing/>
              <w:rPr>
                <w:rFonts w:cs="Arial"/>
              </w:rPr>
            </w:pPr>
            <w:r w:rsidRPr="00A14F28">
              <w:rPr>
                <w:rFonts w:cs="Arial"/>
              </w:rPr>
              <w:t>To source and develop employers so that they can support the delivery of employer engagement activities.</w:t>
            </w:r>
          </w:p>
          <w:p w14:paraId="4BACA2B2" w14:textId="77777777" w:rsidR="00875BEE" w:rsidRPr="00A14F28" w:rsidRDefault="00875BEE" w:rsidP="00C84A32">
            <w:pPr>
              <w:spacing w:after="0" w:line="240" w:lineRule="auto"/>
              <w:contextualSpacing/>
              <w:rPr>
                <w:rFonts w:cs="Arial"/>
              </w:rPr>
            </w:pPr>
          </w:p>
          <w:p w14:paraId="758BBD77" w14:textId="38EA65FA" w:rsidR="00DA0E5B" w:rsidRPr="00965DA8" w:rsidRDefault="00875BEE" w:rsidP="00C84A32">
            <w:pPr>
              <w:autoSpaceDE w:val="0"/>
              <w:autoSpaceDN w:val="0"/>
              <w:adjustRightInd w:val="0"/>
              <w:spacing w:after="0"/>
              <w:rPr>
                <w:rFonts w:asciiTheme="minorHAnsi" w:hAnsiTheme="minorHAnsi" w:cstheme="minorHAnsi"/>
                <w:bCs/>
              </w:rPr>
            </w:pPr>
            <w:r w:rsidRPr="00A14F28">
              <w:rPr>
                <w:rFonts w:cs="Arial"/>
              </w:rPr>
              <w:t xml:space="preserve">To liaise with Employers and Careers Wales colleagues to ensure that all employer engagement services are coordinated, </w:t>
            </w:r>
            <w:proofErr w:type="gramStart"/>
            <w:r w:rsidRPr="00A14F28">
              <w:rPr>
                <w:rFonts w:cs="Arial"/>
              </w:rPr>
              <w:t>recorded</w:t>
            </w:r>
            <w:proofErr w:type="gramEnd"/>
            <w:r w:rsidRPr="00A14F28">
              <w:rPr>
                <w:rFonts w:cs="Arial"/>
              </w:rPr>
              <w:t xml:space="preserve"> and managed in a user-friendly and timely manner.</w:t>
            </w:r>
          </w:p>
        </w:tc>
      </w:tr>
      <w:tr w:rsidR="00DA0E5B" w:rsidRPr="00093708" w14:paraId="758BBD7B" w14:textId="77777777" w:rsidTr="00C84A32">
        <w:trPr>
          <w:cantSplit/>
        </w:trPr>
        <w:tc>
          <w:tcPr>
            <w:tcW w:w="3397" w:type="dxa"/>
          </w:tcPr>
          <w:p w14:paraId="758BBD79" w14:textId="77777777" w:rsidR="00DA0E5B" w:rsidRPr="00093708" w:rsidRDefault="00DA0E5B" w:rsidP="00C84A32">
            <w:pPr>
              <w:pStyle w:val="Heading1"/>
            </w:pPr>
            <w:r w:rsidRPr="00093708">
              <w:t>Education/Qualifications/Specific Training - essential</w:t>
            </w:r>
          </w:p>
        </w:tc>
        <w:tc>
          <w:tcPr>
            <w:tcW w:w="6521" w:type="dxa"/>
          </w:tcPr>
          <w:p w14:paraId="7D93B623" w14:textId="77777777" w:rsidR="00563F9D" w:rsidRDefault="00563F9D" w:rsidP="00C84A32">
            <w:pPr>
              <w:spacing w:after="0" w:line="240" w:lineRule="auto"/>
              <w:rPr>
                <w:rFonts w:cs="Arial"/>
              </w:rPr>
            </w:pPr>
            <w:r>
              <w:rPr>
                <w:rFonts w:cs="Arial"/>
              </w:rPr>
              <w:t>Either:</w:t>
            </w:r>
          </w:p>
          <w:p w14:paraId="26BF6A2E" w14:textId="77777777" w:rsidR="00563F9D" w:rsidRDefault="00563F9D" w:rsidP="00C84A32">
            <w:pPr>
              <w:spacing w:after="0" w:line="240" w:lineRule="auto"/>
              <w:rPr>
                <w:rFonts w:cs="Arial"/>
              </w:rPr>
            </w:pPr>
            <w:r w:rsidRPr="00A14F28">
              <w:rPr>
                <w:rFonts w:cs="Arial"/>
              </w:rPr>
              <w:t xml:space="preserve">Graduate or equivalent standard such as professional qualifications </w:t>
            </w:r>
          </w:p>
          <w:p w14:paraId="18593E28" w14:textId="77777777" w:rsidR="00563F9D" w:rsidRPr="00A14F28" w:rsidRDefault="00563F9D" w:rsidP="00C84A32">
            <w:pPr>
              <w:spacing w:after="0" w:line="240" w:lineRule="auto"/>
              <w:rPr>
                <w:rFonts w:cs="Arial"/>
              </w:rPr>
            </w:pPr>
            <w:r>
              <w:rPr>
                <w:rFonts w:cs="Arial"/>
              </w:rPr>
              <w:t>Or:</w:t>
            </w:r>
          </w:p>
          <w:p w14:paraId="758BBD7A" w14:textId="32B23709" w:rsidR="00440E0A" w:rsidRPr="00093708" w:rsidRDefault="00563F9D" w:rsidP="00C84A32">
            <w:pPr>
              <w:spacing w:after="0"/>
              <w:rPr>
                <w:rFonts w:asciiTheme="minorHAnsi" w:hAnsiTheme="minorHAnsi" w:cstheme="minorHAnsi"/>
              </w:rPr>
            </w:pPr>
            <w:r>
              <w:rPr>
                <w:rFonts w:cs="Arial"/>
              </w:rPr>
              <w:t>Demonstrable experience of</w:t>
            </w:r>
            <w:r w:rsidRPr="00A14F28">
              <w:rPr>
                <w:rFonts w:cs="Arial"/>
              </w:rPr>
              <w:t xml:space="preserve"> liaising and dealing with employers</w:t>
            </w:r>
          </w:p>
        </w:tc>
      </w:tr>
      <w:tr w:rsidR="00DA0E5B" w:rsidRPr="00093708" w14:paraId="758BBD7F" w14:textId="77777777" w:rsidTr="00C84A32">
        <w:trPr>
          <w:cantSplit/>
        </w:trPr>
        <w:tc>
          <w:tcPr>
            <w:tcW w:w="3397" w:type="dxa"/>
          </w:tcPr>
          <w:p w14:paraId="758BBD7C" w14:textId="77777777" w:rsidR="00DA0E5B" w:rsidRPr="00093708" w:rsidRDefault="00DA0E5B" w:rsidP="00C84A32">
            <w:pPr>
              <w:pStyle w:val="Heading1"/>
            </w:pPr>
            <w:r w:rsidRPr="00093708">
              <w:t xml:space="preserve">Education/Qualifications/Specific Training </w:t>
            </w:r>
            <w:r w:rsidR="007C3024" w:rsidRPr="00093708">
              <w:t>–</w:t>
            </w:r>
            <w:r w:rsidRPr="00093708">
              <w:t xml:space="preserve"> desirable</w:t>
            </w:r>
          </w:p>
        </w:tc>
        <w:tc>
          <w:tcPr>
            <w:tcW w:w="6521" w:type="dxa"/>
          </w:tcPr>
          <w:p w14:paraId="35AFAA9A" w14:textId="77777777" w:rsidR="00E736C4" w:rsidRPr="00A14F28" w:rsidRDefault="00E736C4" w:rsidP="00C84A32">
            <w:pPr>
              <w:numPr>
                <w:ilvl w:val="0"/>
                <w:numId w:val="3"/>
              </w:numPr>
              <w:tabs>
                <w:tab w:val="clear" w:pos="720"/>
              </w:tabs>
              <w:spacing w:after="0"/>
              <w:ind w:left="343" w:hanging="283"/>
              <w:rPr>
                <w:lang w:eastAsia="en-GB"/>
              </w:rPr>
            </w:pPr>
            <w:r w:rsidRPr="00A14F28">
              <w:rPr>
                <w:lang w:eastAsia="en-GB"/>
              </w:rPr>
              <w:t>ICT Skills in relevant software packages</w:t>
            </w:r>
          </w:p>
          <w:p w14:paraId="2F30B867" w14:textId="77777777" w:rsidR="00E736C4" w:rsidRPr="00A14F28" w:rsidRDefault="00E736C4" w:rsidP="00C84A32">
            <w:pPr>
              <w:numPr>
                <w:ilvl w:val="0"/>
                <w:numId w:val="3"/>
              </w:numPr>
              <w:tabs>
                <w:tab w:val="clear" w:pos="720"/>
              </w:tabs>
              <w:spacing w:after="0"/>
              <w:ind w:left="343" w:hanging="283"/>
              <w:rPr>
                <w:lang w:eastAsia="en-GB"/>
              </w:rPr>
            </w:pPr>
            <w:r w:rsidRPr="00A14F28">
              <w:rPr>
                <w:lang w:eastAsia="en-GB"/>
              </w:rPr>
              <w:t>Evidence of Continuous Professional Development.</w:t>
            </w:r>
          </w:p>
          <w:p w14:paraId="7B1F14D1" w14:textId="77777777" w:rsidR="00E736C4" w:rsidRPr="00A14F28" w:rsidRDefault="00E736C4" w:rsidP="00C84A32">
            <w:pPr>
              <w:numPr>
                <w:ilvl w:val="0"/>
                <w:numId w:val="3"/>
              </w:numPr>
              <w:tabs>
                <w:tab w:val="clear" w:pos="720"/>
              </w:tabs>
              <w:ind w:left="343" w:hanging="283"/>
              <w:contextualSpacing/>
              <w:rPr>
                <w:lang w:eastAsia="en-GB"/>
              </w:rPr>
            </w:pPr>
            <w:r w:rsidRPr="00A14F28">
              <w:rPr>
                <w:lang w:eastAsia="en-GB"/>
              </w:rPr>
              <w:t>Spoken Welsh would be desirable but not essential and determined by the needs of the area/region.</w:t>
            </w:r>
          </w:p>
          <w:p w14:paraId="726E881D" w14:textId="77777777" w:rsidR="00E736C4" w:rsidRPr="00A14F28" w:rsidRDefault="00E736C4" w:rsidP="00C84A32">
            <w:pPr>
              <w:numPr>
                <w:ilvl w:val="0"/>
                <w:numId w:val="3"/>
              </w:numPr>
              <w:tabs>
                <w:tab w:val="clear" w:pos="720"/>
              </w:tabs>
              <w:ind w:left="343" w:hanging="283"/>
              <w:contextualSpacing/>
              <w:rPr>
                <w:lang w:eastAsia="en-GB"/>
              </w:rPr>
            </w:pPr>
            <w:r w:rsidRPr="00A14F28">
              <w:rPr>
                <w:rFonts w:cs="Arial"/>
              </w:rPr>
              <w:t>QCF Level 6 Diploma in Career Guidance and Development OR equivalent</w:t>
            </w:r>
          </w:p>
          <w:p w14:paraId="1568B9D9" w14:textId="77777777" w:rsidR="00E736C4" w:rsidRDefault="00E736C4" w:rsidP="00C84A32">
            <w:pPr>
              <w:numPr>
                <w:ilvl w:val="0"/>
                <w:numId w:val="3"/>
              </w:numPr>
              <w:tabs>
                <w:tab w:val="clear" w:pos="720"/>
              </w:tabs>
              <w:ind w:left="343" w:hanging="283"/>
              <w:contextualSpacing/>
              <w:rPr>
                <w:lang w:eastAsia="en-GB"/>
              </w:rPr>
            </w:pPr>
            <w:r w:rsidRPr="00A14F28">
              <w:rPr>
                <w:lang w:eastAsia="en-GB"/>
              </w:rPr>
              <w:t>Education or Youth Work Qualification at degree   level or higher</w:t>
            </w:r>
          </w:p>
          <w:p w14:paraId="758BBD7E" w14:textId="6DAE704D" w:rsidR="00DA0E5B" w:rsidRPr="00E736C4" w:rsidRDefault="00E736C4" w:rsidP="00C84A32">
            <w:pPr>
              <w:numPr>
                <w:ilvl w:val="0"/>
                <w:numId w:val="3"/>
              </w:numPr>
              <w:tabs>
                <w:tab w:val="clear" w:pos="720"/>
              </w:tabs>
              <w:ind w:left="343" w:hanging="283"/>
              <w:contextualSpacing/>
              <w:rPr>
                <w:lang w:eastAsia="en-GB"/>
              </w:rPr>
            </w:pPr>
            <w:r w:rsidRPr="00A14F28">
              <w:rPr>
                <w:lang w:eastAsia="en-GB"/>
              </w:rPr>
              <w:t>IOSH</w:t>
            </w:r>
          </w:p>
        </w:tc>
      </w:tr>
      <w:tr w:rsidR="00DA0E5B" w:rsidRPr="00093708" w14:paraId="758BBD8B" w14:textId="77777777" w:rsidTr="00C84A32">
        <w:trPr>
          <w:cantSplit/>
        </w:trPr>
        <w:tc>
          <w:tcPr>
            <w:tcW w:w="3397" w:type="dxa"/>
          </w:tcPr>
          <w:p w14:paraId="758BBD80" w14:textId="77777777" w:rsidR="00DA0E5B" w:rsidRPr="00093708" w:rsidRDefault="00DA0E5B" w:rsidP="00C84A32">
            <w:pPr>
              <w:pStyle w:val="Heading1"/>
            </w:pPr>
            <w:r w:rsidRPr="00093708">
              <w:t>Knowledge/Skills/Experience</w:t>
            </w:r>
          </w:p>
          <w:p w14:paraId="758BBD81" w14:textId="77777777" w:rsidR="00DA0E5B" w:rsidRPr="00093708" w:rsidRDefault="00DA0E5B" w:rsidP="00C84A32">
            <w:pPr>
              <w:pStyle w:val="Heading1"/>
            </w:pPr>
            <w:r w:rsidRPr="00093708">
              <w:t>(* = essential)</w:t>
            </w:r>
          </w:p>
          <w:p w14:paraId="758BBD82" w14:textId="77777777" w:rsidR="00DA0E5B" w:rsidRPr="00093708" w:rsidRDefault="00DA0E5B" w:rsidP="00C84A32">
            <w:pPr>
              <w:spacing w:after="0"/>
              <w:rPr>
                <w:rFonts w:asciiTheme="minorHAnsi" w:hAnsiTheme="minorHAnsi" w:cstheme="minorHAnsi"/>
                <w:b/>
              </w:rPr>
            </w:pPr>
          </w:p>
          <w:p w14:paraId="758BBD83" w14:textId="77777777" w:rsidR="00DA0E5B" w:rsidRPr="00093708" w:rsidRDefault="00DA0E5B" w:rsidP="00C84A32">
            <w:pPr>
              <w:spacing w:after="0"/>
              <w:rPr>
                <w:rFonts w:asciiTheme="minorHAnsi" w:hAnsiTheme="minorHAnsi" w:cstheme="minorHAnsi"/>
                <w:b/>
              </w:rPr>
            </w:pPr>
          </w:p>
        </w:tc>
        <w:tc>
          <w:tcPr>
            <w:tcW w:w="6521" w:type="dxa"/>
          </w:tcPr>
          <w:p w14:paraId="3A771217" w14:textId="77777777" w:rsidR="007C32D4" w:rsidRPr="00A14F28" w:rsidRDefault="007C32D4" w:rsidP="00C84A32">
            <w:pPr>
              <w:numPr>
                <w:ilvl w:val="0"/>
                <w:numId w:val="8"/>
              </w:numPr>
              <w:autoSpaceDE w:val="0"/>
              <w:autoSpaceDN w:val="0"/>
              <w:adjustRightInd w:val="0"/>
              <w:spacing w:after="0"/>
            </w:pPr>
            <w:r w:rsidRPr="00A14F28">
              <w:t>*Ability to communicate with, and gain the confidence of, partners from a range of sectors.</w:t>
            </w:r>
          </w:p>
          <w:p w14:paraId="04FDC8B6" w14:textId="77777777" w:rsidR="007C32D4" w:rsidRPr="00A14F28" w:rsidRDefault="007C32D4" w:rsidP="00C84A32">
            <w:pPr>
              <w:numPr>
                <w:ilvl w:val="0"/>
                <w:numId w:val="8"/>
              </w:numPr>
              <w:autoSpaceDE w:val="0"/>
              <w:autoSpaceDN w:val="0"/>
              <w:adjustRightInd w:val="0"/>
              <w:spacing w:after="0"/>
              <w:contextualSpacing/>
            </w:pPr>
            <w:r w:rsidRPr="00A14F28">
              <w:t xml:space="preserve">*Proven ability to build and sustain collaborative relationships with partners and stakeholders. </w:t>
            </w:r>
          </w:p>
          <w:p w14:paraId="1709A51E" w14:textId="77777777" w:rsidR="007C32D4" w:rsidRPr="00A14F28" w:rsidRDefault="007C32D4" w:rsidP="00C84A32">
            <w:pPr>
              <w:numPr>
                <w:ilvl w:val="0"/>
                <w:numId w:val="8"/>
              </w:numPr>
              <w:autoSpaceDE w:val="0"/>
              <w:autoSpaceDN w:val="0"/>
              <w:adjustRightInd w:val="0"/>
              <w:spacing w:after="0"/>
              <w:contextualSpacing/>
            </w:pPr>
            <w:r w:rsidRPr="00A14F28">
              <w:t xml:space="preserve">Knowledge and understanding of government and other organisations’ policies and priorities relevant to employment, education and </w:t>
            </w:r>
            <w:proofErr w:type="gramStart"/>
            <w:r w:rsidRPr="00A14F28">
              <w:t>training</w:t>
            </w:r>
            <w:proofErr w:type="gramEnd"/>
          </w:p>
          <w:p w14:paraId="43430333" w14:textId="77777777" w:rsidR="000321FB" w:rsidRDefault="007C32D4" w:rsidP="00C84A32">
            <w:pPr>
              <w:numPr>
                <w:ilvl w:val="0"/>
                <w:numId w:val="8"/>
              </w:numPr>
              <w:autoSpaceDE w:val="0"/>
              <w:autoSpaceDN w:val="0"/>
              <w:adjustRightInd w:val="0"/>
              <w:spacing w:after="0"/>
              <w:contextualSpacing/>
            </w:pPr>
            <w:r w:rsidRPr="00A14F28">
              <w:t>*A track record of delivering appreciable service improvements for clients and customers</w:t>
            </w:r>
          </w:p>
          <w:p w14:paraId="7CDE8C85" w14:textId="77777777" w:rsidR="00C84A32" w:rsidRDefault="00C84A32" w:rsidP="00C84A32">
            <w:pPr>
              <w:numPr>
                <w:ilvl w:val="0"/>
                <w:numId w:val="8"/>
              </w:numPr>
              <w:autoSpaceDE w:val="0"/>
              <w:autoSpaceDN w:val="0"/>
              <w:adjustRightInd w:val="0"/>
              <w:spacing w:after="0"/>
            </w:pPr>
            <w:r w:rsidRPr="00A14F28">
              <w:t>*Excellent oral, written and inter-personal communication skills in communicating with, and gaining the confidence of internal and external stakeholders.</w:t>
            </w:r>
          </w:p>
          <w:p w14:paraId="758BBD8A" w14:textId="3627CFF7" w:rsidR="00C84A32" w:rsidRPr="007C32D4" w:rsidRDefault="00C84A32" w:rsidP="00C84A32">
            <w:pPr>
              <w:numPr>
                <w:ilvl w:val="0"/>
                <w:numId w:val="8"/>
              </w:numPr>
              <w:autoSpaceDE w:val="0"/>
              <w:autoSpaceDN w:val="0"/>
              <w:adjustRightInd w:val="0"/>
              <w:spacing w:after="0"/>
            </w:pPr>
            <w:r w:rsidRPr="00A14F28">
              <w:t xml:space="preserve">Knowledge and understanding of Careers </w:t>
            </w:r>
            <w:proofErr w:type="spellStart"/>
            <w:r w:rsidRPr="00A14F28">
              <w:t>Wales’</w:t>
            </w:r>
            <w:proofErr w:type="spellEnd"/>
            <w:r w:rsidRPr="00A14F28">
              <w:t xml:space="preserve"> vacancy management systems, careerswales.com, Apprenticeship Matching Service.</w:t>
            </w:r>
          </w:p>
        </w:tc>
      </w:tr>
      <w:tr w:rsidR="005369C5" w:rsidRPr="00093708" w14:paraId="6B74F20D" w14:textId="77777777" w:rsidTr="00C84A32">
        <w:trPr>
          <w:cantSplit/>
        </w:trPr>
        <w:tc>
          <w:tcPr>
            <w:tcW w:w="3397" w:type="dxa"/>
          </w:tcPr>
          <w:p w14:paraId="784FEC49" w14:textId="77777777" w:rsidR="005369C5" w:rsidRPr="00093708" w:rsidRDefault="005369C5" w:rsidP="00C84A32">
            <w:pPr>
              <w:pStyle w:val="Heading1"/>
            </w:pPr>
            <w:r w:rsidRPr="00093708">
              <w:lastRenderedPageBreak/>
              <w:t>Knowledge/Skills/Experience</w:t>
            </w:r>
          </w:p>
          <w:p w14:paraId="2D289E69" w14:textId="6C8D5492" w:rsidR="005369C5" w:rsidRPr="00093708" w:rsidRDefault="005369C5" w:rsidP="00C84A32">
            <w:pPr>
              <w:pStyle w:val="Heading1"/>
            </w:pPr>
            <w:r w:rsidRPr="00093708">
              <w:t>(* = essential)</w:t>
            </w:r>
            <w:r>
              <w:t xml:space="preserve"> continued</w:t>
            </w:r>
          </w:p>
          <w:p w14:paraId="745FD239" w14:textId="77777777" w:rsidR="005369C5" w:rsidRPr="00093708" w:rsidRDefault="005369C5" w:rsidP="00C84A32">
            <w:pPr>
              <w:pStyle w:val="Heading1"/>
            </w:pPr>
          </w:p>
        </w:tc>
        <w:tc>
          <w:tcPr>
            <w:tcW w:w="6521" w:type="dxa"/>
          </w:tcPr>
          <w:p w14:paraId="2D3AC52C" w14:textId="77777777" w:rsidR="005369C5" w:rsidRPr="00A14F28" w:rsidRDefault="005369C5" w:rsidP="00C84A32">
            <w:pPr>
              <w:numPr>
                <w:ilvl w:val="0"/>
                <w:numId w:val="7"/>
              </w:numPr>
              <w:tabs>
                <w:tab w:val="num" w:pos="485"/>
              </w:tabs>
              <w:autoSpaceDE w:val="0"/>
              <w:autoSpaceDN w:val="0"/>
              <w:adjustRightInd w:val="0"/>
              <w:spacing w:after="0"/>
              <w:ind w:left="343" w:hanging="283"/>
              <w:contextualSpacing/>
            </w:pPr>
            <w:r w:rsidRPr="00A14F28">
              <w:t xml:space="preserve">Knowledge and understanding of Careers </w:t>
            </w:r>
            <w:proofErr w:type="spellStart"/>
            <w:r w:rsidRPr="00A14F28">
              <w:t>Wales’</w:t>
            </w:r>
            <w:proofErr w:type="spellEnd"/>
            <w:r w:rsidRPr="00A14F28">
              <w:t xml:space="preserve"> services to young people seeking employment, </w:t>
            </w:r>
            <w:proofErr w:type="gramStart"/>
            <w:r w:rsidRPr="00A14F28">
              <w:t>training</w:t>
            </w:r>
            <w:proofErr w:type="gramEnd"/>
            <w:r w:rsidRPr="00A14F28">
              <w:t xml:space="preserve"> and further learning opportunities.</w:t>
            </w:r>
          </w:p>
          <w:p w14:paraId="42AB01A0" w14:textId="77777777" w:rsidR="005369C5" w:rsidRPr="00A14F28" w:rsidRDefault="005369C5" w:rsidP="00C84A32">
            <w:pPr>
              <w:numPr>
                <w:ilvl w:val="0"/>
                <w:numId w:val="7"/>
              </w:numPr>
              <w:tabs>
                <w:tab w:val="num" w:pos="485"/>
              </w:tabs>
              <w:autoSpaceDE w:val="0"/>
              <w:autoSpaceDN w:val="0"/>
              <w:adjustRightInd w:val="0"/>
              <w:spacing w:after="0"/>
              <w:ind w:left="343" w:hanging="283"/>
              <w:contextualSpacing/>
            </w:pPr>
            <w:r w:rsidRPr="00A14F28">
              <w:t xml:space="preserve">A broad understanding of the NEET agenda </w:t>
            </w:r>
          </w:p>
          <w:p w14:paraId="356A2C65" w14:textId="77777777" w:rsidR="005369C5" w:rsidRPr="00A14F28" w:rsidRDefault="005369C5" w:rsidP="00C84A32">
            <w:pPr>
              <w:numPr>
                <w:ilvl w:val="0"/>
                <w:numId w:val="7"/>
              </w:numPr>
              <w:tabs>
                <w:tab w:val="num" w:pos="485"/>
              </w:tabs>
              <w:autoSpaceDE w:val="0"/>
              <w:autoSpaceDN w:val="0"/>
              <w:adjustRightInd w:val="0"/>
              <w:spacing w:after="0"/>
              <w:ind w:left="343" w:hanging="283"/>
              <w:contextualSpacing/>
            </w:pPr>
            <w:r w:rsidRPr="00A14F28">
              <w:t>An understanding of working in an education setting.</w:t>
            </w:r>
          </w:p>
          <w:p w14:paraId="4535ED4B" w14:textId="77777777" w:rsidR="005369C5" w:rsidRPr="00A14F28" w:rsidRDefault="005369C5" w:rsidP="00C84A32">
            <w:pPr>
              <w:numPr>
                <w:ilvl w:val="0"/>
                <w:numId w:val="7"/>
              </w:numPr>
              <w:tabs>
                <w:tab w:val="num" w:pos="485"/>
              </w:tabs>
              <w:autoSpaceDE w:val="0"/>
              <w:autoSpaceDN w:val="0"/>
              <w:adjustRightInd w:val="0"/>
              <w:spacing w:after="0"/>
              <w:ind w:left="343" w:hanging="283"/>
              <w:contextualSpacing/>
            </w:pPr>
            <w:r w:rsidRPr="00A14F28">
              <w:t>*Excellent IT and administration skills.</w:t>
            </w:r>
          </w:p>
          <w:p w14:paraId="40DD1E7A" w14:textId="77777777" w:rsidR="005369C5" w:rsidRPr="00A14F28" w:rsidRDefault="005369C5" w:rsidP="00C84A32">
            <w:pPr>
              <w:numPr>
                <w:ilvl w:val="0"/>
                <w:numId w:val="7"/>
              </w:numPr>
              <w:tabs>
                <w:tab w:val="num" w:pos="485"/>
              </w:tabs>
              <w:autoSpaceDE w:val="0"/>
              <w:autoSpaceDN w:val="0"/>
              <w:adjustRightInd w:val="0"/>
              <w:spacing w:after="0"/>
              <w:ind w:left="343" w:hanging="283"/>
              <w:contextualSpacing/>
            </w:pPr>
            <w:r w:rsidRPr="00A14F28">
              <w:t xml:space="preserve">*Ability to give presentations to groups of employers, sector representatives, work-based learning providers, young </w:t>
            </w:r>
            <w:proofErr w:type="gramStart"/>
            <w:r w:rsidRPr="00A14F28">
              <w:t>people</w:t>
            </w:r>
            <w:proofErr w:type="gramEnd"/>
            <w:r w:rsidRPr="00A14F28">
              <w:t xml:space="preserve"> and Careers Wales colleagues.</w:t>
            </w:r>
          </w:p>
          <w:p w14:paraId="7DE70C0D" w14:textId="77777777" w:rsidR="005369C5" w:rsidRPr="00A14F28" w:rsidRDefault="005369C5" w:rsidP="00C84A32">
            <w:pPr>
              <w:numPr>
                <w:ilvl w:val="0"/>
                <w:numId w:val="6"/>
              </w:numPr>
              <w:tabs>
                <w:tab w:val="num" w:pos="485"/>
              </w:tabs>
              <w:autoSpaceDE w:val="0"/>
              <w:autoSpaceDN w:val="0"/>
              <w:adjustRightInd w:val="0"/>
              <w:spacing w:after="0"/>
              <w:ind w:left="343" w:hanging="283"/>
              <w:rPr>
                <w:rFonts w:cs="Arial Narrow"/>
                <w:color w:val="000000"/>
                <w:lang w:eastAsia="en-GB"/>
              </w:rPr>
            </w:pPr>
            <w:r w:rsidRPr="00A14F28">
              <w:rPr>
                <w:rFonts w:cs="Arial Narrow"/>
                <w:color w:val="000000"/>
                <w:lang w:eastAsia="en-GB"/>
              </w:rPr>
              <w:t>*Ability to provide excellent customer service.</w:t>
            </w:r>
          </w:p>
          <w:p w14:paraId="23C657D8" w14:textId="77777777" w:rsidR="005369C5" w:rsidRPr="00A14F28" w:rsidRDefault="005369C5" w:rsidP="00C84A32">
            <w:pPr>
              <w:numPr>
                <w:ilvl w:val="0"/>
                <w:numId w:val="6"/>
              </w:numPr>
              <w:tabs>
                <w:tab w:val="num" w:pos="485"/>
              </w:tabs>
              <w:autoSpaceDE w:val="0"/>
              <w:autoSpaceDN w:val="0"/>
              <w:adjustRightInd w:val="0"/>
              <w:spacing w:after="0"/>
              <w:ind w:left="343" w:hanging="283"/>
              <w:rPr>
                <w:rFonts w:cs="Arial Narrow"/>
                <w:color w:val="000000"/>
                <w:lang w:eastAsia="en-GB"/>
              </w:rPr>
            </w:pPr>
            <w:r w:rsidRPr="00A14F28">
              <w:rPr>
                <w:rFonts w:cs="Arial Narrow"/>
                <w:color w:val="000000"/>
                <w:lang w:eastAsia="en-GB"/>
              </w:rPr>
              <w:t>*The ability to assimilate and analyse information quickly and accurately, highlighting areas of concern where appropriate.</w:t>
            </w:r>
          </w:p>
          <w:p w14:paraId="0B24BC88" w14:textId="77777777" w:rsidR="005369C5" w:rsidRPr="00A14F28" w:rsidRDefault="005369C5" w:rsidP="00C84A32">
            <w:pPr>
              <w:numPr>
                <w:ilvl w:val="0"/>
                <w:numId w:val="6"/>
              </w:numPr>
              <w:tabs>
                <w:tab w:val="num" w:pos="485"/>
              </w:tabs>
              <w:autoSpaceDE w:val="0"/>
              <w:autoSpaceDN w:val="0"/>
              <w:adjustRightInd w:val="0"/>
              <w:spacing w:after="0"/>
              <w:ind w:left="343" w:hanging="283"/>
              <w:contextualSpacing/>
            </w:pPr>
            <w:r w:rsidRPr="00A14F28">
              <w:t>Demonstrable understanding of equality of opportunity, including the issues and concepts of working within a bilingual society.</w:t>
            </w:r>
          </w:p>
          <w:p w14:paraId="1B6176B0" w14:textId="77777777" w:rsidR="005369C5" w:rsidRPr="00A14F28" w:rsidRDefault="005369C5" w:rsidP="00C84A32">
            <w:pPr>
              <w:numPr>
                <w:ilvl w:val="0"/>
                <w:numId w:val="6"/>
              </w:numPr>
              <w:tabs>
                <w:tab w:val="num" w:pos="485"/>
              </w:tabs>
              <w:autoSpaceDE w:val="0"/>
              <w:autoSpaceDN w:val="0"/>
              <w:adjustRightInd w:val="0"/>
              <w:spacing w:after="0"/>
              <w:ind w:left="343" w:hanging="283"/>
              <w:contextualSpacing/>
            </w:pPr>
            <w:r w:rsidRPr="00A14F28">
              <w:t>The ability to assess employer training needs and deliver training packages to meet those needs.</w:t>
            </w:r>
          </w:p>
          <w:p w14:paraId="1B10B824" w14:textId="05130A25" w:rsidR="005369C5" w:rsidRPr="00093708" w:rsidRDefault="005369C5" w:rsidP="00C84A32">
            <w:pPr>
              <w:spacing w:after="0" w:line="240" w:lineRule="auto"/>
              <w:rPr>
                <w:rFonts w:asciiTheme="minorHAnsi" w:hAnsiTheme="minorHAnsi" w:cstheme="minorHAnsi"/>
                <w:b/>
              </w:rPr>
            </w:pPr>
            <w:r w:rsidRPr="00A14F28">
              <w:t xml:space="preserve">You are required to travel within Wales </w:t>
            </w:r>
            <w:proofErr w:type="gramStart"/>
            <w:r w:rsidRPr="00A14F28">
              <w:t>in order to</w:t>
            </w:r>
            <w:proofErr w:type="gramEnd"/>
            <w:r w:rsidRPr="00A14F28">
              <w:t xml:space="preserve"> fulfil your duties and/or to attend learning and development events. You are responsible for ensuring that you have adequate transport arrangements to enable you to fulfil your duties and/or to attend learning and development events. Occasionally, you may be required to travel within the UK </w:t>
            </w:r>
            <w:proofErr w:type="gramStart"/>
            <w:r w:rsidRPr="00A14F28">
              <w:t>in order to</w:t>
            </w:r>
            <w:proofErr w:type="gramEnd"/>
            <w:r w:rsidRPr="00A14F28">
              <w:t xml:space="preserve"> fulfil your duties and/or to attend learning and development events, in which case, transport arrangements will be assisted by the Employer.</w:t>
            </w:r>
          </w:p>
        </w:tc>
      </w:tr>
      <w:tr w:rsidR="00DA0E5B" w:rsidRPr="00093708" w14:paraId="758BBD9C" w14:textId="77777777" w:rsidTr="00C84A32">
        <w:trPr>
          <w:cantSplit/>
        </w:trPr>
        <w:tc>
          <w:tcPr>
            <w:tcW w:w="3397" w:type="dxa"/>
          </w:tcPr>
          <w:p w14:paraId="758BBD8C" w14:textId="77777777" w:rsidR="00DA0E5B" w:rsidRPr="00093708" w:rsidRDefault="00DA0E5B" w:rsidP="00C84A32">
            <w:pPr>
              <w:pStyle w:val="Heading1"/>
            </w:pPr>
            <w:proofErr w:type="spellStart"/>
            <w:r w:rsidRPr="00093708">
              <w:t>Behavioural</w:t>
            </w:r>
            <w:proofErr w:type="spellEnd"/>
            <w:r w:rsidRPr="00093708">
              <w:t xml:space="preserve"> Traits</w:t>
            </w:r>
          </w:p>
          <w:p w14:paraId="758BBD8D" w14:textId="77777777" w:rsidR="00DA0E5B" w:rsidRPr="00093708" w:rsidRDefault="00DA0E5B" w:rsidP="00C84A32">
            <w:pPr>
              <w:spacing w:after="0"/>
              <w:rPr>
                <w:rFonts w:asciiTheme="minorHAnsi" w:hAnsiTheme="minorHAnsi" w:cstheme="minorHAnsi"/>
                <w:b/>
              </w:rPr>
            </w:pPr>
          </w:p>
        </w:tc>
        <w:tc>
          <w:tcPr>
            <w:tcW w:w="6521" w:type="dxa"/>
          </w:tcPr>
          <w:p w14:paraId="758BBD8E" w14:textId="77777777" w:rsidR="00940D61" w:rsidRPr="00093708" w:rsidRDefault="00940D61" w:rsidP="00C84A32">
            <w:pPr>
              <w:spacing w:after="0" w:line="240" w:lineRule="auto"/>
              <w:rPr>
                <w:rFonts w:asciiTheme="minorHAnsi" w:hAnsiTheme="minorHAnsi" w:cstheme="minorHAnsi"/>
              </w:rPr>
            </w:pPr>
            <w:r w:rsidRPr="00093708">
              <w:rPr>
                <w:rFonts w:asciiTheme="minorHAnsi" w:hAnsiTheme="minorHAnsi" w:cstheme="minorHAnsi"/>
                <w:b/>
              </w:rPr>
              <w:t>Aptitudes</w:t>
            </w:r>
            <w:r w:rsidRPr="00093708">
              <w:rPr>
                <w:rFonts w:asciiTheme="minorHAnsi" w:hAnsiTheme="minorHAnsi" w:cstheme="minorHAnsi"/>
              </w:rPr>
              <w:t>:</w:t>
            </w:r>
          </w:p>
          <w:p w14:paraId="48E29D11" w14:textId="77777777" w:rsidR="001A5BE6" w:rsidRPr="00A14F28" w:rsidRDefault="001A5BE6" w:rsidP="00C84A32">
            <w:pPr>
              <w:numPr>
                <w:ilvl w:val="0"/>
                <w:numId w:val="4"/>
              </w:numPr>
              <w:spacing w:after="0"/>
              <w:contextualSpacing/>
            </w:pPr>
            <w:r w:rsidRPr="00A14F28">
              <w:t>Influencing (negotiation, persuasion, motivation),</w:t>
            </w:r>
          </w:p>
          <w:p w14:paraId="38B06BCB" w14:textId="77777777" w:rsidR="001A5BE6" w:rsidRPr="00A14F28" w:rsidRDefault="001A5BE6" w:rsidP="00C84A32">
            <w:pPr>
              <w:numPr>
                <w:ilvl w:val="0"/>
                <w:numId w:val="4"/>
              </w:numPr>
              <w:spacing w:after="0"/>
              <w:contextualSpacing/>
            </w:pPr>
            <w:r w:rsidRPr="00A14F28">
              <w:t>flexibility,</w:t>
            </w:r>
          </w:p>
          <w:p w14:paraId="632423AF" w14:textId="77777777" w:rsidR="001A5BE6" w:rsidRPr="00A14F28" w:rsidRDefault="001A5BE6" w:rsidP="00C84A32">
            <w:pPr>
              <w:numPr>
                <w:ilvl w:val="0"/>
                <w:numId w:val="4"/>
              </w:numPr>
              <w:spacing w:after="0"/>
              <w:contextualSpacing/>
            </w:pPr>
            <w:r w:rsidRPr="00A14F28">
              <w:t>planning and organising,</w:t>
            </w:r>
          </w:p>
          <w:p w14:paraId="7C79E1B6" w14:textId="77777777" w:rsidR="001A5BE6" w:rsidRPr="00A14F28" w:rsidRDefault="001A5BE6" w:rsidP="00C84A32">
            <w:pPr>
              <w:numPr>
                <w:ilvl w:val="0"/>
                <w:numId w:val="4"/>
              </w:numPr>
              <w:spacing w:after="0"/>
              <w:contextualSpacing/>
            </w:pPr>
            <w:r w:rsidRPr="00A14F28">
              <w:t>commercial awareness,</w:t>
            </w:r>
          </w:p>
          <w:p w14:paraId="6AD50DF5" w14:textId="77777777" w:rsidR="001A5BE6" w:rsidRPr="00A14F28" w:rsidRDefault="001A5BE6" w:rsidP="00C84A32">
            <w:pPr>
              <w:numPr>
                <w:ilvl w:val="0"/>
                <w:numId w:val="4"/>
              </w:numPr>
              <w:spacing w:after="0"/>
              <w:contextualSpacing/>
            </w:pPr>
            <w:r w:rsidRPr="00A14F28">
              <w:t>competitor awareness,</w:t>
            </w:r>
          </w:p>
          <w:p w14:paraId="0A85602D" w14:textId="77777777" w:rsidR="001A5BE6" w:rsidRPr="00A14F28" w:rsidRDefault="001A5BE6" w:rsidP="00C84A32">
            <w:pPr>
              <w:numPr>
                <w:ilvl w:val="0"/>
                <w:numId w:val="4"/>
              </w:numPr>
              <w:spacing w:after="0"/>
              <w:contextualSpacing/>
            </w:pPr>
            <w:r w:rsidRPr="00A14F28">
              <w:t>capacity to learn and develop</w:t>
            </w:r>
          </w:p>
          <w:p w14:paraId="758BBD92" w14:textId="601A3150" w:rsidR="00940D61" w:rsidRPr="00093708" w:rsidRDefault="00940D61" w:rsidP="00C84A32">
            <w:pPr>
              <w:pStyle w:val="ListParagraph"/>
              <w:numPr>
                <w:ilvl w:val="0"/>
                <w:numId w:val="4"/>
              </w:numPr>
              <w:spacing w:after="0" w:line="240" w:lineRule="auto"/>
              <w:rPr>
                <w:rFonts w:asciiTheme="minorHAnsi" w:hAnsiTheme="minorHAnsi" w:cstheme="minorHAnsi"/>
              </w:rPr>
            </w:pPr>
          </w:p>
          <w:p w14:paraId="758BBD93" w14:textId="77777777" w:rsidR="00940D61" w:rsidRPr="00093708" w:rsidRDefault="00940D61" w:rsidP="00C84A32">
            <w:pPr>
              <w:pStyle w:val="ListParagraph"/>
              <w:spacing w:after="0" w:line="240" w:lineRule="auto"/>
              <w:rPr>
                <w:rFonts w:asciiTheme="minorHAnsi" w:hAnsiTheme="minorHAnsi" w:cstheme="minorHAnsi"/>
              </w:rPr>
            </w:pPr>
          </w:p>
          <w:p w14:paraId="758BBD94" w14:textId="77777777" w:rsidR="00940D61" w:rsidRPr="00093708" w:rsidRDefault="00940D61" w:rsidP="00C84A32">
            <w:pPr>
              <w:spacing w:after="0" w:line="240" w:lineRule="auto"/>
              <w:rPr>
                <w:rFonts w:asciiTheme="minorHAnsi" w:hAnsiTheme="minorHAnsi" w:cstheme="minorHAnsi"/>
                <w:b/>
              </w:rPr>
            </w:pPr>
            <w:r w:rsidRPr="00093708">
              <w:rPr>
                <w:rFonts w:asciiTheme="minorHAnsi" w:hAnsiTheme="minorHAnsi" w:cstheme="minorHAnsi"/>
                <w:b/>
              </w:rPr>
              <w:t>Personal Qualities:</w:t>
            </w:r>
          </w:p>
          <w:p w14:paraId="34C6ECC4" w14:textId="77777777" w:rsidR="00807730" w:rsidRPr="00A14F28" w:rsidRDefault="00807730" w:rsidP="00C84A32">
            <w:pPr>
              <w:numPr>
                <w:ilvl w:val="0"/>
                <w:numId w:val="4"/>
              </w:numPr>
              <w:spacing w:after="0"/>
              <w:contextualSpacing/>
            </w:pPr>
            <w:r w:rsidRPr="00A14F28">
              <w:t xml:space="preserve">service orientation, </w:t>
            </w:r>
          </w:p>
          <w:p w14:paraId="4E75ED8C" w14:textId="77777777" w:rsidR="00807730" w:rsidRPr="00A14F28" w:rsidRDefault="00807730" w:rsidP="00C84A32">
            <w:pPr>
              <w:numPr>
                <w:ilvl w:val="0"/>
                <w:numId w:val="4"/>
              </w:numPr>
              <w:spacing w:after="0"/>
              <w:contextualSpacing/>
            </w:pPr>
            <w:r w:rsidRPr="00A14F28">
              <w:t xml:space="preserve">achievement focused </w:t>
            </w:r>
          </w:p>
          <w:p w14:paraId="1D27059A" w14:textId="77777777" w:rsidR="00807730" w:rsidRPr="00A14F28" w:rsidRDefault="00807730" w:rsidP="00C84A32">
            <w:pPr>
              <w:numPr>
                <w:ilvl w:val="0"/>
                <w:numId w:val="4"/>
              </w:numPr>
              <w:spacing w:after="0"/>
              <w:contextualSpacing/>
            </w:pPr>
            <w:r w:rsidRPr="00A14F28">
              <w:t>ability to build relationships</w:t>
            </w:r>
          </w:p>
          <w:p w14:paraId="7D0EB471" w14:textId="77777777" w:rsidR="00807730" w:rsidRPr="00A14F28" w:rsidRDefault="00807730" w:rsidP="00C84A32">
            <w:pPr>
              <w:numPr>
                <w:ilvl w:val="0"/>
                <w:numId w:val="4"/>
              </w:numPr>
              <w:spacing w:after="0"/>
              <w:contextualSpacing/>
            </w:pPr>
            <w:r w:rsidRPr="00A14F28">
              <w:t>assertiveness,</w:t>
            </w:r>
          </w:p>
          <w:p w14:paraId="382D488A" w14:textId="77777777" w:rsidR="00807730" w:rsidRPr="00A14F28" w:rsidRDefault="00807730" w:rsidP="00C84A32">
            <w:pPr>
              <w:numPr>
                <w:ilvl w:val="0"/>
                <w:numId w:val="4"/>
              </w:numPr>
              <w:spacing w:after="0"/>
              <w:contextualSpacing/>
            </w:pPr>
            <w:r w:rsidRPr="00A14F28">
              <w:t xml:space="preserve">detail consciousness, </w:t>
            </w:r>
          </w:p>
          <w:p w14:paraId="758BBD9B" w14:textId="0955E09D" w:rsidR="005369C5" w:rsidRPr="00807730" w:rsidRDefault="00807730" w:rsidP="00C84A32">
            <w:pPr>
              <w:numPr>
                <w:ilvl w:val="0"/>
                <w:numId w:val="4"/>
              </w:numPr>
              <w:contextualSpacing/>
            </w:pPr>
            <w:r w:rsidRPr="00A14F28">
              <w:t>self-reliance</w:t>
            </w:r>
          </w:p>
        </w:tc>
      </w:tr>
      <w:tr w:rsidR="00DA0E5B" w:rsidRPr="00093708" w14:paraId="758BBD9F" w14:textId="77777777" w:rsidTr="00C84A32">
        <w:trPr>
          <w:cantSplit/>
        </w:trPr>
        <w:tc>
          <w:tcPr>
            <w:tcW w:w="3397" w:type="dxa"/>
            <w:shd w:val="clear" w:color="auto" w:fill="D9D9D9"/>
          </w:tcPr>
          <w:p w14:paraId="758BBD9D" w14:textId="0BA918AF" w:rsidR="00DA0E5B" w:rsidRPr="00CE5EB7" w:rsidRDefault="00DA0E5B" w:rsidP="00C84A32">
            <w:pPr>
              <w:pStyle w:val="Heading1"/>
            </w:pPr>
            <w:r w:rsidRPr="00CE5EB7">
              <w:rPr>
                <w:rStyle w:val="Heading1Char"/>
                <w:b/>
              </w:rPr>
              <w:t>Key Inputs</w:t>
            </w:r>
            <w:r w:rsidR="005B1BD6" w:rsidRPr="00CE5EB7">
              <w:rPr>
                <w:rStyle w:val="Heading1Char"/>
                <w:b/>
              </w:rPr>
              <w:t xml:space="preserve"> </w:t>
            </w:r>
            <w:r w:rsidR="005B1BD6" w:rsidRPr="00CE5EB7">
              <w:t>and Key Outcomes</w:t>
            </w:r>
          </w:p>
        </w:tc>
        <w:tc>
          <w:tcPr>
            <w:tcW w:w="6521" w:type="dxa"/>
            <w:shd w:val="clear" w:color="auto" w:fill="D9D9D9"/>
          </w:tcPr>
          <w:p w14:paraId="758BBD9E" w14:textId="0AE844EE" w:rsidR="00DA0E5B" w:rsidRPr="00093708" w:rsidRDefault="00DA0E5B" w:rsidP="00C84A32">
            <w:pPr>
              <w:pStyle w:val="Heading1"/>
            </w:pPr>
          </w:p>
        </w:tc>
      </w:tr>
      <w:tr w:rsidR="0056266D" w:rsidRPr="00093708" w14:paraId="758BBDA8" w14:textId="77777777" w:rsidTr="00C84A32">
        <w:trPr>
          <w:cantSplit/>
        </w:trPr>
        <w:tc>
          <w:tcPr>
            <w:tcW w:w="3397" w:type="dxa"/>
          </w:tcPr>
          <w:p w14:paraId="57C97845" w14:textId="7FC2CEBB" w:rsidR="0056266D" w:rsidRDefault="0056266D" w:rsidP="00C84A32">
            <w:pPr>
              <w:pStyle w:val="Heading1"/>
            </w:pPr>
            <w:r>
              <w:t>Key Input 1</w:t>
            </w:r>
          </w:p>
          <w:p w14:paraId="758BBDA0" w14:textId="37D81E04" w:rsidR="0056266D" w:rsidRPr="00093708" w:rsidRDefault="0056266D" w:rsidP="00C84A32">
            <w:pPr>
              <w:spacing w:after="0" w:line="240" w:lineRule="auto"/>
              <w:rPr>
                <w:rFonts w:asciiTheme="minorHAnsi" w:hAnsiTheme="minorHAnsi" w:cstheme="minorHAnsi"/>
              </w:rPr>
            </w:pPr>
            <w:r w:rsidRPr="00A14F28">
              <w:rPr>
                <w:rFonts w:cs="Arial"/>
              </w:rPr>
              <w:t xml:space="preserve">To provide a professional service to employers and other stakeholders, to build good working relationships </w:t>
            </w:r>
            <w:r w:rsidRPr="00A14F28">
              <w:rPr>
                <w:rFonts w:cs="Arial"/>
              </w:rPr>
              <w:lastRenderedPageBreak/>
              <w:t>and encourage their engagement with Careers Wales services</w:t>
            </w:r>
          </w:p>
        </w:tc>
        <w:tc>
          <w:tcPr>
            <w:tcW w:w="6521" w:type="dxa"/>
          </w:tcPr>
          <w:p w14:paraId="205C1F96" w14:textId="3A66FAF4" w:rsidR="002E63DE" w:rsidRDefault="002E63DE" w:rsidP="00C84A32">
            <w:pPr>
              <w:pStyle w:val="Heading1"/>
            </w:pPr>
            <w:r>
              <w:lastRenderedPageBreak/>
              <w:t>Key Outcomes 1</w:t>
            </w:r>
          </w:p>
          <w:p w14:paraId="7323F1F1" w14:textId="75001CC1" w:rsidR="0056266D" w:rsidRPr="00A14F28" w:rsidRDefault="0056266D" w:rsidP="00C84A32">
            <w:pPr>
              <w:numPr>
                <w:ilvl w:val="1"/>
                <w:numId w:val="9"/>
              </w:numPr>
              <w:spacing w:after="0"/>
              <w:ind w:left="768" w:hanging="708"/>
              <w:contextualSpacing/>
              <w:rPr>
                <w:rFonts w:cs="Arial"/>
              </w:rPr>
            </w:pPr>
            <w:r w:rsidRPr="00A14F28">
              <w:rPr>
                <w:rFonts w:cs="Arial"/>
              </w:rPr>
              <w:t>Employer liaison and visits are made to canvass support to deliver Careers Wales services including Activate or other projects.</w:t>
            </w:r>
          </w:p>
          <w:p w14:paraId="4505B219" w14:textId="77777777" w:rsidR="0056266D" w:rsidRPr="00A14F28" w:rsidRDefault="0056266D" w:rsidP="00C84A32">
            <w:pPr>
              <w:spacing w:after="0"/>
              <w:ind w:left="768" w:hanging="708"/>
              <w:contextualSpacing/>
              <w:rPr>
                <w:rFonts w:cs="Arial"/>
              </w:rPr>
            </w:pPr>
          </w:p>
          <w:p w14:paraId="068E3331" w14:textId="77777777" w:rsidR="0056266D" w:rsidRPr="00A14F28" w:rsidRDefault="0056266D" w:rsidP="00C84A32">
            <w:pPr>
              <w:numPr>
                <w:ilvl w:val="1"/>
                <w:numId w:val="9"/>
              </w:numPr>
              <w:spacing w:after="0"/>
              <w:ind w:left="768" w:hanging="708"/>
              <w:contextualSpacing/>
              <w:rPr>
                <w:rFonts w:cs="Arial"/>
              </w:rPr>
            </w:pPr>
            <w:r w:rsidRPr="00A14F28">
              <w:rPr>
                <w:rFonts w:cs="Arial"/>
              </w:rPr>
              <w:lastRenderedPageBreak/>
              <w:t xml:space="preserve">Employer liaison and visits are made to establish employer interest, their areas of expertise and to assess the most appropriate level and type of engagement for them. The support is described, </w:t>
            </w:r>
            <w:proofErr w:type="gramStart"/>
            <w:r w:rsidRPr="00A14F28">
              <w:rPr>
                <w:rFonts w:cs="Arial"/>
              </w:rPr>
              <w:t>recorded</w:t>
            </w:r>
            <w:proofErr w:type="gramEnd"/>
            <w:r w:rsidRPr="00A14F28">
              <w:rPr>
                <w:rFonts w:cs="Arial"/>
              </w:rPr>
              <w:t xml:space="preserve"> and logged against appropriate projects as applicable.</w:t>
            </w:r>
          </w:p>
          <w:p w14:paraId="184E8491" w14:textId="77777777" w:rsidR="0056266D" w:rsidRPr="00A14F28" w:rsidRDefault="0056266D" w:rsidP="00C84A32">
            <w:pPr>
              <w:spacing w:after="0"/>
              <w:ind w:left="768" w:hanging="708"/>
              <w:rPr>
                <w:rFonts w:cs="Arial"/>
              </w:rPr>
            </w:pPr>
          </w:p>
          <w:p w14:paraId="17407722" w14:textId="77777777" w:rsidR="0056266D" w:rsidRPr="00A14F28" w:rsidRDefault="0056266D" w:rsidP="00C84A32">
            <w:pPr>
              <w:numPr>
                <w:ilvl w:val="1"/>
                <w:numId w:val="9"/>
              </w:numPr>
              <w:spacing w:after="0"/>
              <w:ind w:left="768" w:hanging="708"/>
              <w:contextualSpacing/>
              <w:rPr>
                <w:rFonts w:cs="Arial"/>
              </w:rPr>
            </w:pPr>
            <w:r w:rsidRPr="00A14F28">
              <w:rPr>
                <w:rFonts w:cs="Arial"/>
              </w:rPr>
              <w:t xml:space="preserve">Employer training needs are identified and appropriate training/activities to support these needs are provided in relation to delivering sessions in education. </w:t>
            </w:r>
          </w:p>
          <w:p w14:paraId="1F271FA2" w14:textId="77777777" w:rsidR="0056266D" w:rsidRPr="00A14F28" w:rsidRDefault="0056266D" w:rsidP="00C84A32">
            <w:pPr>
              <w:ind w:left="768" w:hanging="708"/>
              <w:contextualSpacing/>
              <w:rPr>
                <w:rFonts w:cs="Arial"/>
              </w:rPr>
            </w:pPr>
          </w:p>
          <w:p w14:paraId="3AF539E2" w14:textId="77777777" w:rsidR="0056266D" w:rsidRPr="00A14F28" w:rsidRDefault="0056266D" w:rsidP="00C84A32">
            <w:pPr>
              <w:numPr>
                <w:ilvl w:val="1"/>
                <w:numId w:val="9"/>
              </w:numPr>
              <w:spacing w:after="0"/>
              <w:ind w:left="768" w:hanging="708"/>
              <w:contextualSpacing/>
              <w:rPr>
                <w:rFonts w:cs="Arial"/>
              </w:rPr>
            </w:pPr>
            <w:r w:rsidRPr="00A14F28">
              <w:rPr>
                <w:rFonts w:cs="Arial"/>
              </w:rPr>
              <w:t>Employer liaison and visits are made to provide information on the employment of young people, qualifications, funding, and relevant initiatives available to employers.</w:t>
            </w:r>
          </w:p>
          <w:p w14:paraId="6CBA5722" w14:textId="77777777" w:rsidR="0056266D" w:rsidRPr="00A14F28" w:rsidRDefault="0056266D" w:rsidP="00C84A32">
            <w:pPr>
              <w:spacing w:after="0"/>
              <w:ind w:left="768" w:hanging="708"/>
              <w:contextualSpacing/>
              <w:rPr>
                <w:rFonts w:cs="Arial"/>
              </w:rPr>
            </w:pPr>
          </w:p>
          <w:p w14:paraId="43ADB0DB" w14:textId="77777777" w:rsidR="0056266D" w:rsidRPr="00A14F28" w:rsidRDefault="0056266D" w:rsidP="00C84A32">
            <w:pPr>
              <w:numPr>
                <w:ilvl w:val="1"/>
                <w:numId w:val="9"/>
              </w:numPr>
              <w:spacing w:after="0"/>
              <w:ind w:left="768" w:hanging="708"/>
              <w:contextualSpacing/>
              <w:rPr>
                <w:lang w:eastAsia="en-GB"/>
              </w:rPr>
            </w:pPr>
            <w:r w:rsidRPr="00A14F28">
              <w:rPr>
                <w:lang w:eastAsia="en-GB"/>
              </w:rPr>
              <w:t>The Company is represented at business events, jobs fairs, skills events and other employer forums to promote Careers Wales services including Activate and other projects.</w:t>
            </w:r>
          </w:p>
          <w:p w14:paraId="758BBDA7" w14:textId="7F702EEE" w:rsidR="0056266D" w:rsidRPr="00AD0AC7" w:rsidRDefault="0056266D" w:rsidP="00C84A32">
            <w:pPr>
              <w:pStyle w:val="ListParagraph"/>
              <w:tabs>
                <w:tab w:val="left" w:pos="317"/>
              </w:tabs>
              <w:spacing w:after="0" w:line="240" w:lineRule="auto"/>
              <w:ind w:left="360"/>
              <w:rPr>
                <w:rFonts w:asciiTheme="minorHAnsi" w:hAnsiTheme="minorHAnsi" w:cstheme="minorHAnsi"/>
                <w:lang w:eastAsia="en-GB"/>
              </w:rPr>
            </w:pPr>
          </w:p>
        </w:tc>
      </w:tr>
      <w:tr w:rsidR="0056266D" w:rsidRPr="00093708" w14:paraId="758BBDAD" w14:textId="77777777" w:rsidTr="00C84A32">
        <w:trPr>
          <w:cantSplit/>
        </w:trPr>
        <w:tc>
          <w:tcPr>
            <w:tcW w:w="3397" w:type="dxa"/>
          </w:tcPr>
          <w:p w14:paraId="7F110079" w14:textId="5EF84FD3" w:rsidR="0056266D" w:rsidRPr="00CA1B50" w:rsidRDefault="0056266D" w:rsidP="00C84A32">
            <w:pPr>
              <w:pStyle w:val="Heading1"/>
            </w:pPr>
            <w:r w:rsidRPr="00CA1B50">
              <w:lastRenderedPageBreak/>
              <w:t>Key Input 2</w:t>
            </w:r>
          </w:p>
          <w:p w14:paraId="758BBDA9" w14:textId="7E168118" w:rsidR="0056266D" w:rsidRPr="00093708" w:rsidRDefault="000C69F7" w:rsidP="00C84A32">
            <w:pPr>
              <w:spacing w:after="0" w:line="240" w:lineRule="auto"/>
              <w:rPr>
                <w:rFonts w:asciiTheme="minorHAnsi" w:hAnsiTheme="minorHAnsi" w:cstheme="minorHAnsi"/>
              </w:rPr>
            </w:pPr>
            <w:r w:rsidRPr="00A14F28">
              <w:rPr>
                <w:rFonts w:cs="Arial"/>
              </w:rPr>
              <w:t>To initiate opportunities for young people in educational establishments to work with employers in order to broaden their industrial and commercial awareness and to enhance world of work experiences and opportunities.</w:t>
            </w:r>
          </w:p>
        </w:tc>
        <w:tc>
          <w:tcPr>
            <w:tcW w:w="6521" w:type="dxa"/>
          </w:tcPr>
          <w:p w14:paraId="6B73EF02" w14:textId="0943C6B4" w:rsidR="0056266D" w:rsidRPr="00CA1B50" w:rsidRDefault="0056266D" w:rsidP="00C84A32">
            <w:pPr>
              <w:pStyle w:val="Heading1"/>
            </w:pPr>
            <w:r>
              <w:t>Key Outcomes 2</w:t>
            </w:r>
          </w:p>
          <w:p w14:paraId="74D958F1" w14:textId="77777777" w:rsidR="00AA2E8C" w:rsidRPr="00A14F28" w:rsidRDefault="00AA2E8C" w:rsidP="00C84A32">
            <w:pPr>
              <w:numPr>
                <w:ilvl w:val="1"/>
                <w:numId w:val="5"/>
              </w:numPr>
              <w:ind w:left="768" w:hanging="708"/>
              <w:contextualSpacing/>
              <w:rPr>
                <w:rFonts w:cs="Arial"/>
              </w:rPr>
            </w:pPr>
            <w:r w:rsidRPr="00A14F28">
              <w:rPr>
                <w:rFonts w:cs="Arial"/>
              </w:rPr>
              <w:t>A network of employers is established which is empowered to support schools in the delivery of Careers Wales services.</w:t>
            </w:r>
          </w:p>
          <w:p w14:paraId="51361514" w14:textId="77777777" w:rsidR="00AA2E8C" w:rsidRPr="00A14F28" w:rsidRDefault="00AA2E8C" w:rsidP="00C84A32">
            <w:pPr>
              <w:ind w:left="768" w:hanging="708"/>
              <w:contextualSpacing/>
              <w:rPr>
                <w:rFonts w:cs="Arial"/>
              </w:rPr>
            </w:pPr>
          </w:p>
          <w:p w14:paraId="758BBDAC" w14:textId="22D3801A" w:rsidR="0056266D" w:rsidRPr="00AD0AC7" w:rsidRDefault="00AA2E8C" w:rsidP="00C84A32">
            <w:pPr>
              <w:pStyle w:val="ListParagraph"/>
              <w:numPr>
                <w:ilvl w:val="1"/>
                <w:numId w:val="5"/>
              </w:numPr>
              <w:spacing w:after="0" w:line="240" w:lineRule="auto"/>
              <w:ind w:left="768" w:hanging="708"/>
              <w:rPr>
                <w:rFonts w:asciiTheme="minorHAnsi" w:hAnsiTheme="minorHAnsi" w:cstheme="minorHAnsi"/>
                <w:lang w:eastAsia="en-GB"/>
              </w:rPr>
            </w:pPr>
            <w:r w:rsidRPr="00A14F28">
              <w:rPr>
                <w:rFonts w:cs="Arial"/>
              </w:rPr>
              <w:t>Opportunities are initiated for young people to develop their awareness and understanding of employer skills needs and potential career opportunities that fit in with local, regional and national skills priorities.</w:t>
            </w:r>
          </w:p>
        </w:tc>
      </w:tr>
      <w:tr w:rsidR="0056266D" w:rsidRPr="00093708" w14:paraId="758BBDB2" w14:textId="77777777" w:rsidTr="00C84A32">
        <w:trPr>
          <w:cantSplit/>
        </w:trPr>
        <w:tc>
          <w:tcPr>
            <w:tcW w:w="3397" w:type="dxa"/>
          </w:tcPr>
          <w:p w14:paraId="73166B47" w14:textId="6D4CF4B5" w:rsidR="0056266D" w:rsidRDefault="0056266D" w:rsidP="00C84A32">
            <w:pPr>
              <w:pStyle w:val="Heading1"/>
            </w:pPr>
            <w:r>
              <w:t>Key Input 3</w:t>
            </w:r>
          </w:p>
          <w:p w14:paraId="3AA037F3" w14:textId="77777777" w:rsidR="00A01EF4" w:rsidRPr="00A14F28" w:rsidRDefault="00A01EF4" w:rsidP="00C84A32">
            <w:pPr>
              <w:spacing w:after="0" w:line="240" w:lineRule="auto"/>
              <w:contextualSpacing/>
              <w:rPr>
                <w:rFonts w:cs="Arial"/>
              </w:rPr>
            </w:pPr>
            <w:r w:rsidRPr="00A14F28">
              <w:rPr>
                <w:rFonts w:cs="Arial"/>
              </w:rPr>
              <w:t>To source local, regional and national Labour Market Information (LMI) that is current and relevant, to ensure the relevance of the opportunities offered via Careers Wales services.</w:t>
            </w:r>
          </w:p>
          <w:p w14:paraId="758BBDAE" w14:textId="5F27949F" w:rsidR="0056266D" w:rsidRPr="00093708" w:rsidRDefault="0056266D" w:rsidP="00C84A32">
            <w:pPr>
              <w:spacing w:after="0" w:line="240" w:lineRule="auto"/>
              <w:rPr>
                <w:rFonts w:asciiTheme="minorHAnsi" w:hAnsiTheme="minorHAnsi" w:cstheme="minorHAnsi"/>
              </w:rPr>
            </w:pPr>
          </w:p>
        </w:tc>
        <w:tc>
          <w:tcPr>
            <w:tcW w:w="6521" w:type="dxa"/>
          </w:tcPr>
          <w:p w14:paraId="68E9E077" w14:textId="4F027825" w:rsidR="0056266D" w:rsidRDefault="0056266D" w:rsidP="00C84A32">
            <w:pPr>
              <w:pStyle w:val="Heading1"/>
            </w:pPr>
            <w:r>
              <w:t>Key Outcomes 3</w:t>
            </w:r>
          </w:p>
          <w:p w14:paraId="262BE24D" w14:textId="35C6C28A" w:rsidR="00525668" w:rsidRPr="00340861" w:rsidRDefault="00525668" w:rsidP="00C84A32">
            <w:pPr>
              <w:pStyle w:val="ListParagraph"/>
              <w:numPr>
                <w:ilvl w:val="1"/>
                <w:numId w:val="12"/>
              </w:numPr>
              <w:spacing w:after="0"/>
              <w:ind w:hanging="720"/>
              <w:rPr>
                <w:rFonts w:cs="Arial"/>
              </w:rPr>
            </w:pPr>
            <w:r w:rsidRPr="00340861">
              <w:rPr>
                <w:rFonts w:cs="Arial"/>
              </w:rPr>
              <w:t xml:space="preserve">Local labour market information is </w:t>
            </w:r>
            <w:proofErr w:type="gramStart"/>
            <w:r w:rsidRPr="00340861">
              <w:rPr>
                <w:rFonts w:cs="Arial"/>
              </w:rPr>
              <w:t>reported</w:t>
            </w:r>
            <w:proofErr w:type="gramEnd"/>
            <w:r w:rsidRPr="00340861">
              <w:rPr>
                <w:rFonts w:cs="Arial"/>
              </w:rPr>
              <w:t xml:space="preserve"> and Careers</w:t>
            </w:r>
            <w:r w:rsidR="00D571EB" w:rsidRPr="00340861">
              <w:rPr>
                <w:rFonts w:cs="Arial"/>
              </w:rPr>
              <w:t xml:space="preserve"> </w:t>
            </w:r>
            <w:r w:rsidRPr="00340861">
              <w:rPr>
                <w:rFonts w:cs="Arial"/>
              </w:rPr>
              <w:t>Wales employees are updated on trends, developments and vacancies.</w:t>
            </w:r>
          </w:p>
          <w:p w14:paraId="7C956335" w14:textId="77777777" w:rsidR="00525668" w:rsidRPr="00A14F28" w:rsidRDefault="00525668" w:rsidP="00C84A32">
            <w:pPr>
              <w:spacing w:after="0"/>
              <w:ind w:left="720" w:hanging="720"/>
              <w:contextualSpacing/>
              <w:rPr>
                <w:rFonts w:cs="Arial"/>
              </w:rPr>
            </w:pPr>
          </w:p>
          <w:p w14:paraId="0A0BF426" w14:textId="72859EEC" w:rsidR="00525668" w:rsidRPr="00340861" w:rsidRDefault="00525668" w:rsidP="00C84A32">
            <w:pPr>
              <w:pStyle w:val="ListParagraph"/>
              <w:numPr>
                <w:ilvl w:val="1"/>
                <w:numId w:val="12"/>
              </w:numPr>
              <w:spacing w:after="0"/>
              <w:ind w:hanging="720"/>
              <w:rPr>
                <w:rFonts w:cs="Arial"/>
              </w:rPr>
            </w:pPr>
            <w:r w:rsidRPr="00340861">
              <w:rPr>
                <w:rFonts w:cs="Arial"/>
              </w:rPr>
              <w:t>Employer and labour market information is reviewed,</w:t>
            </w:r>
            <w:r w:rsidR="00D571EB" w:rsidRPr="00340861">
              <w:rPr>
                <w:rFonts w:cs="Arial"/>
              </w:rPr>
              <w:t xml:space="preserve"> </w:t>
            </w:r>
            <w:proofErr w:type="gramStart"/>
            <w:r w:rsidRPr="00340861">
              <w:rPr>
                <w:rFonts w:cs="Arial"/>
              </w:rPr>
              <w:t>analysed</w:t>
            </w:r>
            <w:proofErr w:type="gramEnd"/>
            <w:r w:rsidRPr="00340861">
              <w:rPr>
                <w:rFonts w:cs="Arial"/>
              </w:rPr>
              <w:t xml:space="preserve"> and reported to produce clear and concise material for inclusion in communications with colleagues.</w:t>
            </w:r>
          </w:p>
          <w:p w14:paraId="07A20E14" w14:textId="77777777" w:rsidR="00525668" w:rsidRPr="00A14F28" w:rsidRDefault="00525668" w:rsidP="00C84A32">
            <w:pPr>
              <w:spacing w:after="0"/>
              <w:ind w:left="720" w:hanging="720"/>
              <w:contextualSpacing/>
              <w:rPr>
                <w:rFonts w:cs="Arial"/>
              </w:rPr>
            </w:pPr>
          </w:p>
          <w:p w14:paraId="6F02D88C" w14:textId="2FB5F60C" w:rsidR="00525668" w:rsidRPr="00340861" w:rsidRDefault="00525668" w:rsidP="00C84A32">
            <w:pPr>
              <w:pStyle w:val="ListParagraph"/>
              <w:numPr>
                <w:ilvl w:val="1"/>
                <w:numId w:val="13"/>
              </w:numPr>
              <w:spacing w:after="0"/>
              <w:ind w:hanging="720"/>
              <w:rPr>
                <w:rFonts w:cs="Arial"/>
              </w:rPr>
            </w:pPr>
            <w:r w:rsidRPr="00340861">
              <w:rPr>
                <w:rFonts w:cs="Arial"/>
              </w:rPr>
              <w:t xml:space="preserve">Accurate employer records are maintained on Company systems to allow for the efficient account management (relationship management) of employers. </w:t>
            </w:r>
          </w:p>
          <w:p w14:paraId="758BBDB1" w14:textId="5B3A7768" w:rsidR="0056266D" w:rsidRPr="00093708" w:rsidRDefault="0056266D" w:rsidP="00C84A32">
            <w:pPr>
              <w:spacing w:after="0" w:line="240" w:lineRule="auto"/>
              <w:ind w:left="343" w:hanging="343"/>
              <w:rPr>
                <w:rFonts w:asciiTheme="minorHAnsi" w:hAnsiTheme="minorHAnsi" w:cstheme="minorHAnsi"/>
                <w:lang w:eastAsia="en-GB"/>
              </w:rPr>
            </w:pPr>
          </w:p>
        </w:tc>
      </w:tr>
      <w:tr w:rsidR="0056266D" w:rsidRPr="00093708" w14:paraId="758BBDB7" w14:textId="77777777" w:rsidTr="00C84A32">
        <w:trPr>
          <w:cantSplit/>
        </w:trPr>
        <w:tc>
          <w:tcPr>
            <w:tcW w:w="3397" w:type="dxa"/>
          </w:tcPr>
          <w:p w14:paraId="045EA4CC" w14:textId="49ABB5EE" w:rsidR="0056266D" w:rsidRDefault="0056266D" w:rsidP="00C84A32">
            <w:pPr>
              <w:pStyle w:val="Heading1"/>
            </w:pPr>
            <w:r>
              <w:t>Key Input 4</w:t>
            </w:r>
          </w:p>
          <w:p w14:paraId="758BBDB3" w14:textId="0F8E20E2" w:rsidR="0056266D" w:rsidRPr="00093708" w:rsidRDefault="00077D2A" w:rsidP="00C84A32">
            <w:pPr>
              <w:autoSpaceDE w:val="0"/>
              <w:autoSpaceDN w:val="0"/>
              <w:adjustRightInd w:val="0"/>
              <w:spacing w:after="0" w:line="240" w:lineRule="auto"/>
              <w:rPr>
                <w:rFonts w:asciiTheme="minorHAnsi" w:hAnsiTheme="minorHAnsi" w:cstheme="minorHAnsi"/>
              </w:rPr>
            </w:pPr>
            <w:r w:rsidRPr="00A14F28">
              <w:rPr>
                <w:rFonts w:cs="Arial"/>
              </w:rPr>
              <w:t>To raise awareness of employment opportunities and the employability skills required by employers  via     presentations and training sessions</w:t>
            </w:r>
          </w:p>
        </w:tc>
        <w:tc>
          <w:tcPr>
            <w:tcW w:w="6521" w:type="dxa"/>
          </w:tcPr>
          <w:p w14:paraId="38A2A207" w14:textId="6F79E34D" w:rsidR="0056266D" w:rsidRDefault="0056266D" w:rsidP="00C84A32">
            <w:pPr>
              <w:pStyle w:val="Heading1"/>
            </w:pPr>
            <w:r>
              <w:t>Key Outcomes 4</w:t>
            </w:r>
          </w:p>
          <w:p w14:paraId="60D65AEB" w14:textId="0DCEC9D2" w:rsidR="00A567DA" w:rsidRPr="00A567DA" w:rsidRDefault="00A567DA" w:rsidP="00C84A32">
            <w:pPr>
              <w:pStyle w:val="ListParagraph"/>
              <w:numPr>
                <w:ilvl w:val="1"/>
                <w:numId w:val="10"/>
              </w:numPr>
              <w:spacing w:after="0"/>
              <w:ind w:left="627" w:hanging="627"/>
              <w:rPr>
                <w:rFonts w:cs="Arial"/>
              </w:rPr>
            </w:pPr>
            <w:r w:rsidRPr="00A567DA">
              <w:rPr>
                <w:rFonts w:cs="Arial"/>
              </w:rPr>
              <w:t>Group employability sessions are delivered, primarily for clients in target groups and, where appropriate to Careers Wales colleagues and partners.</w:t>
            </w:r>
          </w:p>
          <w:p w14:paraId="1A6ADB0A" w14:textId="77777777" w:rsidR="00A567DA" w:rsidRPr="00A14F28" w:rsidRDefault="00A567DA" w:rsidP="00C84A32">
            <w:pPr>
              <w:spacing w:after="0"/>
              <w:ind w:left="627" w:hanging="627"/>
              <w:contextualSpacing/>
              <w:rPr>
                <w:rFonts w:cs="Arial"/>
              </w:rPr>
            </w:pPr>
          </w:p>
          <w:p w14:paraId="1061D72B" w14:textId="556C9241" w:rsidR="00A567DA" w:rsidRPr="00A567DA" w:rsidRDefault="00A567DA" w:rsidP="00C84A32">
            <w:pPr>
              <w:pStyle w:val="ListParagraph"/>
              <w:numPr>
                <w:ilvl w:val="1"/>
                <w:numId w:val="10"/>
              </w:numPr>
              <w:spacing w:after="0"/>
              <w:ind w:left="627" w:hanging="627"/>
              <w:rPr>
                <w:rFonts w:cs="Arial"/>
              </w:rPr>
            </w:pPr>
            <w:r w:rsidRPr="00A567DA">
              <w:rPr>
                <w:rFonts w:cs="Arial"/>
              </w:rPr>
              <w:lastRenderedPageBreak/>
              <w:t xml:space="preserve">Employers are engaged to participate </w:t>
            </w:r>
            <w:proofErr w:type="gramStart"/>
            <w:r w:rsidRPr="00A567DA">
              <w:rPr>
                <w:rFonts w:cs="Arial"/>
              </w:rPr>
              <w:t>in, and</w:t>
            </w:r>
            <w:proofErr w:type="gramEnd"/>
            <w:r w:rsidRPr="00A567DA">
              <w:rPr>
                <w:rFonts w:cs="Arial"/>
              </w:rPr>
              <w:t xml:space="preserve"> support the delivery of employability group sessions for clients. </w:t>
            </w:r>
          </w:p>
          <w:p w14:paraId="14883982" w14:textId="77777777" w:rsidR="00A567DA" w:rsidRPr="00A14F28" w:rsidRDefault="00A567DA" w:rsidP="00C84A32">
            <w:pPr>
              <w:spacing w:after="0"/>
              <w:ind w:left="627" w:hanging="627"/>
              <w:contextualSpacing/>
              <w:rPr>
                <w:rFonts w:cs="Arial"/>
              </w:rPr>
            </w:pPr>
          </w:p>
          <w:p w14:paraId="4912DC22" w14:textId="77777777" w:rsidR="00A567DA" w:rsidRPr="00A14F28" w:rsidRDefault="00A567DA" w:rsidP="00C84A32">
            <w:pPr>
              <w:numPr>
                <w:ilvl w:val="1"/>
                <w:numId w:val="10"/>
              </w:numPr>
              <w:spacing w:after="0"/>
              <w:ind w:left="627" w:hanging="627"/>
              <w:contextualSpacing/>
              <w:rPr>
                <w:rFonts w:cs="Arial"/>
              </w:rPr>
            </w:pPr>
            <w:r w:rsidRPr="00A14F28">
              <w:rPr>
                <w:rFonts w:cs="Arial"/>
              </w:rPr>
              <w:t>Appropriate training resources are planned and delivered that will assist employers in identifying opportunities for engagement with educational establishments.</w:t>
            </w:r>
          </w:p>
          <w:p w14:paraId="758BBDB6" w14:textId="11DF7AC3" w:rsidR="0056266D" w:rsidRPr="00093708" w:rsidRDefault="0056266D" w:rsidP="00C84A32">
            <w:pPr>
              <w:spacing w:after="0" w:line="240" w:lineRule="auto"/>
              <w:ind w:left="343" w:hanging="343"/>
              <w:rPr>
                <w:rFonts w:asciiTheme="minorHAnsi" w:hAnsiTheme="minorHAnsi" w:cstheme="minorHAnsi"/>
              </w:rPr>
            </w:pPr>
          </w:p>
        </w:tc>
      </w:tr>
      <w:tr w:rsidR="0056266D" w:rsidRPr="00093708" w14:paraId="758BBDC4" w14:textId="77777777" w:rsidTr="00C84A32">
        <w:trPr>
          <w:cantSplit/>
        </w:trPr>
        <w:tc>
          <w:tcPr>
            <w:tcW w:w="3397" w:type="dxa"/>
          </w:tcPr>
          <w:p w14:paraId="758BBDBD" w14:textId="77777777" w:rsidR="0056266D" w:rsidRPr="00093708" w:rsidRDefault="0056266D" w:rsidP="00C84A32">
            <w:pPr>
              <w:spacing w:after="0"/>
              <w:rPr>
                <w:rFonts w:asciiTheme="minorHAnsi" w:hAnsiTheme="minorHAnsi" w:cstheme="minorHAnsi"/>
                <w:b/>
              </w:rPr>
            </w:pPr>
            <w:r w:rsidRPr="00093708">
              <w:rPr>
                <w:rFonts w:asciiTheme="minorHAnsi" w:hAnsiTheme="minorHAnsi" w:cstheme="minorHAnsi"/>
                <w:b/>
              </w:rPr>
              <w:lastRenderedPageBreak/>
              <w:t>Health and Safety Statement</w:t>
            </w:r>
          </w:p>
        </w:tc>
        <w:tc>
          <w:tcPr>
            <w:tcW w:w="6521" w:type="dxa"/>
          </w:tcPr>
          <w:p w14:paraId="758BBDBE" w14:textId="77777777" w:rsidR="0056266D" w:rsidRPr="00093708" w:rsidRDefault="0056266D" w:rsidP="00C84A32">
            <w:pPr>
              <w:spacing w:after="0"/>
              <w:rPr>
                <w:rFonts w:asciiTheme="minorHAnsi" w:hAnsiTheme="minorHAnsi" w:cstheme="minorHAnsi"/>
              </w:rPr>
            </w:pPr>
            <w:r w:rsidRPr="00093708">
              <w:rPr>
                <w:rFonts w:asciiTheme="minorHAnsi" w:hAnsiTheme="minorHAnsi" w:cstheme="minorHAnsi"/>
              </w:rPr>
              <w:t>Every employee has a responsibility under the Health and Safety at Work Act to:</w:t>
            </w:r>
            <w:r w:rsidRPr="00093708">
              <w:rPr>
                <w:rFonts w:asciiTheme="minorHAnsi" w:hAnsiTheme="minorHAnsi" w:cstheme="minorHAnsi"/>
              </w:rPr>
              <w:br/>
            </w:r>
          </w:p>
          <w:p w14:paraId="758BBDBF" w14:textId="77777777" w:rsidR="0056266D" w:rsidRPr="00093708" w:rsidRDefault="0056266D" w:rsidP="00C84A32">
            <w:pPr>
              <w:numPr>
                <w:ilvl w:val="0"/>
                <w:numId w:val="1"/>
              </w:numPr>
              <w:spacing w:after="0"/>
              <w:rPr>
                <w:rFonts w:asciiTheme="minorHAnsi" w:hAnsiTheme="minorHAnsi" w:cstheme="minorHAnsi"/>
                <w:lang w:val="en-AU"/>
              </w:rPr>
            </w:pPr>
            <w:r w:rsidRPr="00093708">
              <w:rPr>
                <w:rFonts w:asciiTheme="minorHAnsi" w:hAnsiTheme="minorHAnsi" w:cstheme="minorHAnsi"/>
                <w:lang w:val="en-AU"/>
              </w:rPr>
              <w:t>Comply with the Health and Safety Policy, the Health and Safety Management Plan and all company safe work practices</w:t>
            </w:r>
          </w:p>
          <w:p w14:paraId="758BBDC0" w14:textId="77777777" w:rsidR="0056266D" w:rsidRPr="00093708" w:rsidRDefault="0056266D" w:rsidP="00C84A32">
            <w:pPr>
              <w:numPr>
                <w:ilvl w:val="0"/>
                <w:numId w:val="1"/>
              </w:numPr>
              <w:spacing w:after="0"/>
              <w:rPr>
                <w:rFonts w:asciiTheme="minorHAnsi" w:hAnsiTheme="minorHAnsi" w:cstheme="minorHAnsi"/>
                <w:lang w:val="en-AU"/>
              </w:rPr>
            </w:pPr>
            <w:r w:rsidRPr="00093708">
              <w:rPr>
                <w:rFonts w:asciiTheme="minorHAnsi" w:hAnsiTheme="minorHAnsi" w:cstheme="minorHAnsi"/>
                <w:lang w:val="en-AU"/>
              </w:rPr>
              <w:t>Ensure the safety of themselves and others in the workplace</w:t>
            </w:r>
          </w:p>
          <w:p w14:paraId="758BBDC1" w14:textId="77777777" w:rsidR="0056266D" w:rsidRPr="00093708" w:rsidRDefault="0056266D" w:rsidP="00C84A32">
            <w:pPr>
              <w:numPr>
                <w:ilvl w:val="0"/>
                <w:numId w:val="1"/>
              </w:numPr>
              <w:spacing w:after="0"/>
              <w:rPr>
                <w:rFonts w:asciiTheme="minorHAnsi" w:hAnsiTheme="minorHAnsi" w:cstheme="minorHAnsi"/>
                <w:lang w:val="en-AU"/>
              </w:rPr>
            </w:pPr>
            <w:r w:rsidRPr="00093708">
              <w:rPr>
                <w:rFonts w:asciiTheme="minorHAnsi" w:hAnsiTheme="minorHAnsi" w:cstheme="minorHAnsi"/>
                <w:lang w:val="en-AU"/>
              </w:rPr>
              <w:t xml:space="preserve">Immediately report any unsafe condition, dangerous </w:t>
            </w:r>
            <w:proofErr w:type="gramStart"/>
            <w:r w:rsidRPr="00093708">
              <w:rPr>
                <w:rFonts w:asciiTheme="minorHAnsi" w:hAnsiTheme="minorHAnsi" w:cstheme="minorHAnsi"/>
                <w:lang w:val="en-AU"/>
              </w:rPr>
              <w:t>occurrence</w:t>
            </w:r>
            <w:proofErr w:type="gramEnd"/>
            <w:r w:rsidRPr="00093708">
              <w:rPr>
                <w:rFonts w:asciiTheme="minorHAnsi" w:hAnsiTheme="minorHAnsi" w:cstheme="minorHAnsi"/>
                <w:lang w:val="en-AU"/>
              </w:rPr>
              <w:t xml:space="preserve"> or injury to their line manager</w:t>
            </w:r>
          </w:p>
          <w:p w14:paraId="758BBDC2" w14:textId="77777777" w:rsidR="0056266D" w:rsidRPr="00093708" w:rsidRDefault="0056266D" w:rsidP="00C84A32">
            <w:pPr>
              <w:numPr>
                <w:ilvl w:val="0"/>
                <w:numId w:val="1"/>
              </w:numPr>
              <w:spacing w:after="0"/>
              <w:rPr>
                <w:rFonts w:asciiTheme="minorHAnsi" w:hAnsiTheme="minorHAnsi" w:cstheme="minorHAnsi"/>
                <w:lang w:val="en-AU"/>
              </w:rPr>
            </w:pPr>
            <w:r w:rsidRPr="00093708">
              <w:rPr>
                <w:rFonts w:asciiTheme="minorHAnsi" w:hAnsiTheme="minorHAnsi" w:cstheme="minorHAnsi"/>
                <w:lang w:val="en-AU"/>
              </w:rPr>
              <w:t xml:space="preserve">Ensure they are able to competently and safely perform any work they </w:t>
            </w:r>
            <w:proofErr w:type="gramStart"/>
            <w:r w:rsidRPr="00093708">
              <w:rPr>
                <w:rFonts w:asciiTheme="minorHAnsi" w:hAnsiTheme="minorHAnsi" w:cstheme="minorHAnsi"/>
                <w:lang w:val="en-AU"/>
              </w:rPr>
              <w:t>undertake</w:t>
            </w:r>
            <w:proofErr w:type="gramEnd"/>
          </w:p>
          <w:p w14:paraId="758BBDC3" w14:textId="77777777" w:rsidR="0056266D" w:rsidRPr="00093708" w:rsidRDefault="0056266D" w:rsidP="00C84A32">
            <w:pPr>
              <w:numPr>
                <w:ilvl w:val="0"/>
                <w:numId w:val="1"/>
              </w:numPr>
              <w:spacing w:after="0"/>
              <w:rPr>
                <w:rFonts w:asciiTheme="minorHAnsi" w:hAnsiTheme="minorHAnsi" w:cstheme="minorHAnsi"/>
              </w:rPr>
            </w:pPr>
            <w:r w:rsidRPr="00093708">
              <w:rPr>
                <w:rFonts w:asciiTheme="minorHAnsi" w:hAnsiTheme="minorHAnsi" w:cstheme="minorHAnsi"/>
              </w:rPr>
              <w:t>Co-operate with the Company on all matters of health and safety</w:t>
            </w:r>
          </w:p>
        </w:tc>
      </w:tr>
      <w:tr w:rsidR="0056266D" w:rsidRPr="00093708" w14:paraId="758BBDC9" w14:textId="77777777" w:rsidTr="00C84A32">
        <w:trPr>
          <w:cantSplit/>
          <w:trHeight w:val="1220"/>
        </w:trPr>
        <w:tc>
          <w:tcPr>
            <w:tcW w:w="3397" w:type="dxa"/>
          </w:tcPr>
          <w:p w14:paraId="758BBDC5" w14:textId="77777777" w:rsidR="0056266D" w:rsidRPr="00273D68" w:rsidRDefault="0056266D" w:rsidP="00C84A32">
            <w:pPr>
              <w:pStyle w:val="Heading1"/>
            </w:pPr>
            <w:r w:rsidRPr="00273D68">
              <w:t>Child &amp; Vulnerable Adult Protection Statement</w:t>
            </w:r>
          </w:p>
          <w:p w14:paraId="758BBDC6" w14:textId="77777777" w:rsidR="0056266D" w:rsidRPr="00093708" w:rsidRDefault="0056266D" w:rsidP="00C84A32">
            <w:pPr>
              <w:rPr>
                <w:rFonts w:asciiTheme="minorHAnsi" w:hAnsiTheme="minorHAnsi" w:cstheme="minorHAnsi"/>
              </w:rPr>
            </w:pPr>
          </w:p>
          <w:p w14:paraId="758BBDC7" w14:textId="77777777" w:rsidR="0056266D" w:rsidRPr="00093708" w:rsidRDefault="0056266D" w:rsidP="00C84A32">
            <w:pPr>
              <w:rPr>
                <w:rFonts w:asciiTheme="minorHAnsi" w:hAnsiTheme="minorHAnsi" w:cstheme="minorHAnsi"/>
              </w:rPr>
            </w:pPr>
          </w:p>
        </w:tc>
        <w:tc>
          <w:tcPr>
            <w:tcW w:w="6521" w:type="dxa"/>
          </w:tcPr>
          <w:p w14:paraId="758BBDC8" w14:textId="77777777" w:rsidR="0056266D" w:rsidRPr="00093708" w:rsidRDefault="0056266D" w:rsidP="00C84A32">
            <w:pPr>
              <w:spacing w:after="0"/>
              <w:rPr>
                <w:rFonts w:asciiTheme="minorHAnsi" w:hAnsiTheme="minorHAnsi" w:cstheme="minorHAnsi"/>
              </w:rPr>
            </w:pPr>
            <w:r w:rsidRPr="00093708">
              <w:rPr>
                <w:rFonts w:asciiTheme="minorHAnsi" w:hAnsiTheme="minorHAnsi" w:cstheme="minorHAnsi"/>
              </w:rPr>
              <w:t>The Company is committed to safeguarding and promoting the welfare of children, young people and vulnerable adults and expects all its employees to show this commitment.</w:t>
            </w:r>
          </w:p>
        </w:tc>
      </w:tr>
    </w:tbl>
    <w:p w14:paraId="758BBDCA" w14:textId="77777777" w:rsidR="00DA0E5B" w:rsidRPr="00527D2C" w:rsidRDefault="00DA0E5B" w:rsidP="00737694">
      <w:pPr>
        <w:spacing w:after="0"/>
        <w:rPr>
          <w:b/>
        </w:rPr>
      </w:pPr>
    </w:p>
    <w:sectPr w:rsidR="00DA0E5B" w:rsidRPr="00527D2C" w:rsidSect="0042497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32D80" w14:textId="77777777" w:rsidR="005D4C79" w:rsidRDefault="005D4C79" w:rsidP="002622E8">
      <w:pPr>
        <w:spacing w:after="0" w:line="240" w:lineRule="auto"/>
      </w:pPr>
      <w:r>
        <w:separator/>
      </w:r>
    </w:p>
  </w:endnote>
  <w:endnote w:type="continuationSeparator" w:id="0">
    <w:p w14:paraId="220211F5" w14:textId="77777777" w:rsidR="005D4C79" w:rsidRDefault="005D4C79" w:rsidP="00262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BBDCF" w14:textId="77777777" w:rsidR="00DA42DA" w:rsidRDefault="00DA42DA">
    <w:pPr>
      <w:pStyle w:val="Footer"/>
      <w:jc w:val="right"/>
    </w:pPr>
    <w:r>
      <w:fldChar w:fldCharType="begin"/>
    </w:r>
    <w:r>
      <w:instrText xml:space="preserve"> PAGE   \* MERGEFORMAT </w:instrText>
    </w:r>
    <w:r>
      <w:fldChar w:fldCharType="separate"/>
    </w:r>
    <w:r w:rsidR="00B40B75">
      <w:rPr>
        <w:noProof/>
      </w:rPr>
      <w:t>3</w:t>
    </w:r>
    <w:r>
      <w:fldChar w:fldCharType="end"/>
    </w:r>
  </w:p>
  <w:p w14:paraId="758BBDD0" w14:textId="77777777" w:rsidR="00DA42DA" w:rsidRDefault="00DA4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2E204" w14:textId="77777777" w:rsidR="005D4C79" w:rsidRDefault="005D4C79" w:rsidP="002622E8">
      <w:pPr>
        <w:spacing w:after="0" w:line="240" w:lineRule="auto"/>
      </w:pPr>
      <w:r>
        <w:separator/>
      </w:r>
    </w:p>
  </w:footnote>
  <w:footnote w:type="continuationSeparator" w:id="0">
    <w:p w14:paraId="37939E39" w14:textId="77777777" w:rsidR="005D4C79" w:rsidRDefault="005D4C79" w:rsidP="002622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D1C8A"/>
    <w:multiLevelType w:val="hybridMultilevel"/>
    <w:tmpl w:val="3F8C6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D96B96"/>
    <w:multiLevelType w:val="hybridMultilevel"/>
    <w:tmpl w:val="6D4EA4E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2123C3"/>
    <w:multiLevelType w:val="multilevel"/>
    <w:tmpl w:val="5BDEB7B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A657C87"/>
    <w:multiLevelType w:val="multilevel"/>
    <w:tmpl w:val="46D4AD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C401238"/>
    <w:multiLevelType w:val="hybridMultilevel"/>
    <w:tmpl w:val="D6263082"/>
    <w:lvl w:ilvl="0" w:tplc="5C56A642">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9150C3"/>
    <w:multiLevelType w:val="hybridMultilevel"/>
    <w:tmpl w:val="30E63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1D2938"/>
    <w:multiLevelType w:val="multilevel"/>
    <w:tmpl w:val="5E72CD68"/>
    <w:lvl w:ilvl="0">
      <w:start w:val="1"/>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 w15:restartNumberingAfterBreak="0">
    <w:nsid w:val="51200072"/>
    <w:multiLevelType w:val="multilevel"/>
    <w:tmpl w:val="943C673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689662B"/>
    <w:multiLevelType w:val="hybridMultilevel"/>
    <w:tmpl w:val="34062C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340C97"/>
    <w:multiLevelType w:val="multilevel"/>
    <w:tmpl w:val="FBB85C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6C9737D8"/>
    <w:multiLevelType w:val="hybridMultilevel"/>
    <w:tmpl w:val="E08AA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645491"/>
    <w:multiLevelType w:val="hybridMultilevel"/>
    <w:tmpl w:val="98E646CA"/>
    <w:lvl w:ilvl="0" w:tplc="104CA61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AC71EA"/>
    <w:multiLevelType w:val="multilevel"/>
    <w:tmpl w:val="F3F0CD8A"/>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1249344727">
    <w:abstractNumId w:val="4"/>
  </w:num>
  <w:num w:numId="2" w16cid:durableId="603003625">
    <w:abstractNumId w:val="8"/>
  </w:num>
  <w:num w:numId="3" w16cid:durableId="551187925">
    <w:abstractNumId w:val="1"/>
  </w:num>
  <w:num w:numId="4" w16cid:durableId="717974295">
    <w:abstractNumId w:val="11"/>
  </w:num>
  <w:num w:numId="5" w16cid:durableId="1825200919">
    <w:abstractNumId w:val="3"/>
  </w:num>
  <w:num w:numId="6" w16cid:durableId="1355033783">
    <w:abstractNumId w:val="5"/>
  </w:num>
  <w:num w:numId="7" w16cid:durableId="644817246">
    <w:abstractNumId w:val="10"/>
  </w:num>
  <w:num w:numId="8" w16cid:durableId="1544248124">
    <w:abstractNumId w:val="0"/>
  </w:num>
  <w:num w:numId="9" w16cid:durableId="93746998">
    <w:abstractNumId w:val="9"/>
  </w:num>
  <w:num w:numId="10" w16cid:durableId="891040181">
    <w:abstractNumId w:val="7"/>
  </w:num>
  <w:num w:numId="11" w16cid:durableId="1119766095">
    <w:abstractNumId w:val="6"/>
  </w:num>
  <w:num w:numId="12" w16cid:durableId="1588734428">
    <w:abstractNumId w:val="2"/>
  </w:num>
  <w:num w:numId="13" w16cid:durableId="1682469832">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F91"/>
    <w:rsid w:val="00003432"/>
    <w:rsid w:val="000044FE"/>
    <w:rsid w:val="000321FB"/>
    <w:rsid w:val="000416F8"/>
    <w:rsid w:val="0004704B"/>
    <w:rsid w:val="000735C5"/>
    <w:rsid w:val="00077D2A"/>
    <w:rsid w:val="00093708"/>
    <w:rsid w:val="0009771B"/>
    <w:rsid w:val="000A2B0C"/>
    <w:rsid w:val="000A2D3A"/>
    <w:rsid w:val="000B2729"/>
    <w:rsid w:val="000B4A67"/>
    <w:rsid w:val="000C15E4"/>
    <w:rsid w:val="000C208A"/>
    <w:rsid w:val="000C69F7"/>
    <w:rsid w:val="001062E6"/>
    <w:rsid w:val="00133BC7"/>
    <w:rsid w:val="00137E60"/>
    <w:rsid w:val="00144885"/>
    <w:rsid w:val="00181545"/>
    <w:rsid w:val="001853AB"/>
    <w:rsid w:val="00193631"/>
    <w:rsid w:val="001A35C6"/>
    <w:rsid w:val="001A5BE6"/>
    <w:rsid w:val="001A75CE"/>
    <w:rsid w:val="001E101C"/>
    <w:rsid w:val="001F68FD"/>
    <w:rsid w:val="00220952"/>
    <w:rsid w:val="00221C62"/>
    <w:rsid w:val="002222AB"/>
    <w:rsid w:val="002260DE"/>
    <w:rsid w:val="00230E84"/>
    <w:rsid w:val="00231957"/>
    <w:rsid w:val="00233219"/>
    <w:rsid w:val="00246C52"/>
    <w:rsid w:val="0025273C"/>
    <w:rsid w:val="00256B04"/>
    <w:rsid w:val="00260601"/>
    <w:rsid w:val="002622E8"/>
    <w:rsid w:val="00273D68"/>
    <w:rsid w:val="00281106"/>
    <w:rsid w:val="00290E13"/>
    <w:rsid w:val="002E63DE"/>
    <w:rsid w:val="003122B9"/>
    <w:rsid w:val="003212CF"/>
    <w:rsid w:val="00323829"/>
    <w:rsid w:val="00331A3E"/>
    <w:rsid w:val="00340861"/>
    <w:rsid w:val="00344941"/>
    <w:rsid w:val="003475E1"/>
    <w:rsid w:val="00374F70"/>
    <w:rsid w:val="00383087"/>
    <w:rsid w:val="00384C34"/>
    <w:rsid w:val="003A6448"/>
    <w:rsid w:val="003B0269"/>
    <w:rsid w:val="003C22D0"/>
    <w:rsid w:val="003C5F95"/>
    <w:rsid w:val="003E46F2"/>
    <w:rsid w:val="003E7F35"/>
    <w:rsid w:val="00424975"/>
    <w:rsid w:val="00440E0A"/>
    <w:rsid w:val="00442E24"/>
    <w:rsid w:val="00445001"/>
    <w:rsid w:val="00445798"/>
    <w:rsid w:val="0045705B"/>
    <w:rsid w:val="00465CA2"/>
    <w:rsid w:val="004B0F51"/>
    <w:rsid w:val="004B33FC"/>
    <w:rsid w:val="004B5CB8"/>
    <w:rsid w:val="00501C27"/>
    <w:rsid w:val="00514E2E"/>
    <w:rsid w:val="00514EC8"/>
    <w:rsid w:val="00515AE8"/>
    <w:rsid w:val="00524BA6"/>
    <w:rsid w:val="00525668"/>
    <w:rsid w:val="00527D2C"/>
    <w:rsid w:val="005369C5"/>
    <w:rsid w:val="00546880"/>
    <w:rsid w:val="005570F1"/>
    <w:rsid w:val="0056266D"/>
    <w:rsid w:val="00563F9D"/>
    <w:rsid w:val="005701AA"/>
    <w:rsid w:val="00570810"/>
    <w:rsid w:val="00574FDA"/>
    <w:rsid w:val="0059193D"/>
    <w:rsid w:val="005970D4"/>
    <w:rsid w:val="005A03AA"/>
    <w:rsid w:val="005B1BD6"/>
    <w:rsid w:val="005B7BEE"/>
    <w:rsid w:val="005D0C01"/>
    <w:rsid w:val="005D4C79"/>
    <w:rsid w:val="005F18AB"/>
    <w:rsid w:val="005F3BA1"/>
    <w:rsid w:val="00644F8E"/>
    <w:rsid w:val="00672B27"/>
    <w:rsid w:val="00674482"/>
    <w:rsid w:val="006B58C7"/>
    <w:rsid w:val="006C5135"/>
    <w:rsid w:val="006D55A0"/>
    <w:rsid w:val="006E20AB"/>
    <w:rsid w:val="006F5D5B"/>
    <w:rsid w:val="0071213C"/>
    <w:rsid w:val="00730F3A"/>
    <w:rsid w:val="00737694"/>
    <w:rsid w:val="00743E00"/>
    <w:rsid w:val="0075678D"/>
    <w:rsid w:val="00760371"/>
    <w:rsid w:val="00760623"/>
    <w:rsid w:val="00775C94"/>
    <w:rsid w:val="00775CBB"/>
    <w:rsid w:val="007769CB"/>
    <w:rsid w:val="00797C03"/>
    <w:rsid w:val="007A62DC"/>
    <w:rsid w:val="007C3024"/>
    <w:rsid w:val="007C32D4"/>
    <w:rsid w:val="007C6079"/>
    <w:rsid w:val="007E0C59"/>
    <w:rsid w:val="007E59C2"/>
    <w:rsid w:val="007E793D"/>
    <w:rsid w:val="00807730"/>
    <w:rsid w:val="00813240"/>
    <w:rsid w:val="00831B30"/>
    <w:rsid w:val="00842382"/>
    <w:rsid w:val="00844E14"/>
    <w:rsid w:val="00863263"/>
    <w:rsid w:val="00874743"/>
    <w:rsid w:val="00875BEE"/>
    <w:rsid w:val="00880857"/>
    <w:rsid w:val="00886349"/>
    <w:rsid w:val="008A5ED6"/>
    <w:rsid w:val="008C5822"/>
    <w:rsid w:val="008C6463"/>
    <w:rsid w:val="008D5061"/>
    <w:rsid w:val="008D51FE"/>
    <w:rsid w:val="008E551B"/>
    <w:rsid w:val="00916449"/>
    <w:rsid w:val="00920215"/>
    <w:rsid w:val="0092175F"/>
    <w:rsid w:val="00921E54"/>
    <w:rsid w:val="009223A4"/>
    <w:rsid w:val="00932F12"/>
    <w:rsid w:val="00934EF5"/>
    <w:rsid w:val="009369A7"/>
    <w:rsid w:val="00940D61"/>
    <w:rsid w:val="00942D55"/>
    <w:rsid w:val="009430C2"/>
    <w:rsid w:val="00961990"/>
    <w:rsid w:val="0096233E"/>
    <w:rsid w:val="009658CE"/>
    <w:rsid w:val="00965DA8"/>
    <w:rsid w:val="00980D8E"/>
    <w:rsid w:val="009A6DB0"/>
    <w:rsid w:val="009B0425"/>
    <w:rsid w:val="009D53A6"/>
    <w:rsid w:val="00A01EF4"/>
    <w:rsid w:val="00A34C3C"/>
    <w:rsid w:val="00A419D6"/>
    <w:rsid w:val="00A46872"/>
    <w:rsid w:val="00A567DA"/>
    <w:rsid w:val="00A60DFE"/>
    <w:rsid w:val="00A70F91"/>
    <w:rsid w:val="00A73B33"/>
    <w:rsid w:val="00A8303B"/>
    <w:rsid w:val="00AA2E8C"/>
    <w:rsid w:val="00AB724B"/>
    <w:rsid w:val="00AD0AC7"/>
    <w:rsid w:val="00AD7489"/>
    <w:rsid w:val="00AF6269"/>
    <w:rsid w:val="00B01C03"/>
    <w:rsid w:val="00B06F82"/>
    <w:rsid w:val="00B16C86"/>
    <w:rsid w:val="00B34571"/>
    <w:rsid w:val="00B40B75"/>
    <w:rsid w:val="00B44D7E"/>
    <w:rsid w:val="00B4563D"/>
    <w:rsid w:val="00B6620F"/>
    <w:rsid w:val="00B7250F"/>
    <w:rsid w:val="00B7754C"/>
    <w:rsid w:val="00B81393"/>
    <w:rsid w:val="00B82B78"/>
    <w:rsid w:val="00B83214"/>
    <w:rsid w:val="00B94137"/>
    <w:rsid w:val="00BA102D"/>
    <w:rsid w:val="00BC1DAE"/>
    <w:rsid w:val="00BC30C5"/>
    <w:rsid w:val="00BD0C57"/>
    <w:rsid w:val="00BD3796"/>
    <w:rsid w:val="00BD3E44"/>
    <w:rsid w:val="00BE68C3"/>
    <w:rsid w:val="00BF0A4B"/>
    <w:rsid w:val="00BF7065"/>
    <w:rsid w:val="00C00A76"/>
    <w:rsid w:val="00C329A7"/>
    <w:rsid w:val="00C45A4C"/>
    <w:rsid w:val="00C57A21"/>
    <w:rsid w:val="00C63DBF"/>
    <w:rsid w:val="00C84A32"/>
    <w:rsid w:val="00C84B02"/>
    <w:rsid w:val="00C92538"/>
    <w:rsid w:val="00CA029D"/>
    <w:rsid w:val="00CA1B50"/>
    <w:rsid w:val="00CA3C23"/>
    <w:rsid w:val="00CB37A7"/>
    <w:rsid w:val="00CC1483"/>
    <w:rsid w:val="00CC21AF"/>
    <w:rsid w:val="00CC753D"/>
    <w:rsid w:val="00CD194B"/>
    <w:rsid w:val="00CE2A88"/>
    <w:rsid w:val="00CE5EB7"/>
    <w:rsid w:val="00CF616A"/>
    <w:rsid w:val="00CF75AB"/>
    <w:rsid w:val="00D02F54"/>
    <w:rsid w:val="00D5004F"/>
    <w:rsid w:val="00D571EB"/>
    <w:rsid w:val="00D66094"/>
    <w:rsid w:val="00D70D31"/>
    <w:rsid w:val="00D84634"/>
    <w:rsid w:val="00D9244E"/>
    <w:rsid w:val="00DA0E5B"/>
    <w:rsid w:val="00DA42DA"/>
    <w:rsid w:val="00DB080D"/>
    <w:rsid w:val="00DB2F6C"/>
    <w:rsid w:val="00DE2B79"/>
    <w:rsid w:val="00E037E9"/>
    <w:rsid w:val="00E06703"/>
    <w:rsid w:val="00E16D83"/>
    <w:rsid w:val="00E4393A"/>
    <w:rsid w:val="00E526B8"/>
    <w:rsid w:val="00E52B58"/>
    <w:rsid w:val="00E61BB3"/>
    <w:rsid w:val="00E72995"/>
    <w:rsid w:val="00E736C4"/>
    <w:rsid w:val="00EA3E6A"/>
    <w:rsid w:val="00EA44DB"/>
    <w:rsid w:val="00EB392B"/>
    <w:rsid w:val="00EE569E"/>
    <w:rsid w:val="00EF064D"/>
    <w:rsid w:val="00F02C02"/>
    <w:rsid w:val="00F030FC"/>
    <w:rsid w:val="00F0797D"/>
    <w:rsid w:val="00F108AA"/>
    <w:rsid w:val="00F21492"/>
    <w:rsid w:val="00F306A4"/>
    <w:rsid w:val="00F3329E"/>
    <w:rsid w:val="00F362FC"/>
    <w:rsid w:val="00F44BDE"/>
    <w:rsid w:val="00F605D5"/>
    <w:rsid w:val="00F63547"/>
    <w:rsid w:val="00F6511C"/>
    <w:rsid w:val="00F86FA8"/>
    <w:rsid w:val="00F96FA5"/>
    <w:rsid w:val="00FB3D29"/>
    <w:rsid w:val="00FB5952"/>
    <w:rsid w:val="00FB6974"/>
    <w:rsid w:val="00FC1B64"/>
    <w:rsid w:val="00FC380E"/>
    <w:rsid w:val="00FE5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BBD68"/>
  <w15:docId w15:val="{9C709660-9E0F-470B-B091-365F2CD72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975"/>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144885"/>
    <w:pPr>
      <w:keepNext/>
      <w:spacing w:after="0" w:line="240" w:lineRule="auto"/>
      <w:outlineLvl w:val="0"/>
    </w:pPr>
    <w:rPr>
      <w:rFonts w:asciiTheme="minorHAnsi" w:eastAsia="Calibri" w:hAnsiTheme="minorHAnsi" w:cs="Times New Roman"/>
      <w:b/>
      <w:szCs w:val="24"/>
      <w:lang w:val="en-US" w:eastAsia="en-GB"/>
    </w:rPr>
  </w:style>
  <w:style w:type="paragraph" w:styleId="Heading2">
    <w:name w:val="heading 2"/>
    <w:basedOn w:val="Normal"/>
    <w:next w:val="Normal"/>
    <w:link w:val="Heading2Char"/>
    <w:unhideWhenUsed/>
    <w:qFormat/>
    <w:locked/>
    <w:rsid w:val="0014488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995"/>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D7489"/>
    <w:pPr>
      <w:ind w:left="720"/>
      <w:contextualSpacing/>
    </w:pPr>
  </w:style>
  <w:style w:type="character" w:customStyle="1" w:styleId="Heading1Char">
    <w:name w:val="Heading 1 Char"/>
    <w:link w:val="Heading1"/>
    <w:locked/>
    <w:rsid w:val="00144885"/>
    <w:rPr>
      <w:rFonts w:asciiTheme="minorHAnsi" w:hAnsiTheme="minorHAnsi" w:cs="Times New Roman"/>
      <w:b/>
      <w:sz w:val="22"/>
      <w:szCs w:val="24"/>
      <w:lang w:val="en-US"/>
    </w:rPr>
  </w:style>
  <w:style w:type="paragraph" w:styleId="Header">
    <w:name w:val="header"/>
    <w:basedOn w:val="Normal"/>
    <w:link w:val="HeaderChar"/>
    <w:rsid w:val="002622E8"/>
    <w:pPr>
      <w:tabs>
        <w:tab w:val="center" w:pos="4513"/>
        <w:tab w:val="right" w:pos="9026"/>
      </w:tabs>
      <w:spacing w:after="0" w:line="240" w:lineRule="auto"/>
    </w:pPr>
  </w:style>
  <w:style w:type="character" w:customStyle="1" w:styleId="HeaderChar">
    <w:name w:val="Header Char"/>
    <w:link w:val="Header"/>
    <w:locked/>
    <w:rsid w:val="002622E8"/>
    <w:rPr>
      <w:rFonts w:cs="Times New Roman"/>
    </w:rPr>
  </w:style>
  <w:style w:type="paragraph" w:styleId="Footer">
    <w:name w:val="footer"/>
    <w:basedOn w:val="Normal"/>
    <w:link w:val="FooterChar"/>
    <w:rsid w:val="002622E8"/>
    <w:pPr>
      <w:tabs>
        <w:tab w:val="center" w:pos="4513"/>
        <w:tab w:val="right" w:pos="9026"/>
      </w:tabs>
      <w:spacing w:after="0" w:line="240" w:lineRule="auto"/>
    </w:pPr>
  </w:style>
  <w:style w:type="character" w:customStyle="1" w:styleId="FooterChar">
    <w:name w:val="Footer Char"/>
    <w:link w:val="Footer"/>
    <w:locked/>
    <w:rsid w:val="002622E8"/>
    <w:rPr>
      <w:rFonts w:cs="Times New Roman"/>
    </w:rPr>
  </w:style>
  <w:style w:type="paragraph" w:styleId="BalloonText">
    <w:name w:val="Balloon Text"/>
    <w:basedOn w:val="Normal"/>
    <w:link w:val="BalloonTextChar"/>
    <w:semiHidden/>
    <w:rsid w:val="00672B27"/>
    <w:pPr>
      <w:spacing w:after="0" w:line="240" w:lineRule="auto"/>
    </w:pPr>
    <w:rPr>
      <w:rFonts w:ascii="Tahoma" w:hAnsi="Tahoma" w:cs="Times New Roman"/>
      <w:sz w:val="16"/>
      <w:szCs w:val="16"/>
      <w:lang w:val="en-US" w:eastAsia="en-GB"/>
    </w:rPr>
  </w:style>
  <w:style w:type="character" w:customStyle="1" w:styleId="BalloonTextChar">
    <w:name w:val="Balloon Text Char"/>
    <w:link w:val="BalloonText"/>
    <w:semiHidden/>
    <w:locked/>
    <w:rsid w:val="00672B27"/>
    <w:rPr>
      <w:rFonts w:ascii="Tahoma" w:hAnsi="Tahoma"/>
      <w:sz w:val="16"/>
    </w:rPr>
  </w:style>
  <w:style w:type="character" w:customStyle="1" w:styleId="normaltextrun">
    <w:name w:val="normaltextrun"/>
    <w:basedOn w:val="DefaultParagraphFont"/>
    <w:rsid w:val="0075678D"/>
  </w:style>
  <w:style w:type="character" w:customStyle="1" w:styleId="eop">
    <w:name w:val="eop"/>
    <w:basedOn w:val="DefaultParagraphFont"/>
    <w:rsid w:val="0075678D"/>
  </w:style>
  <w:style w:type="paragraph" w:styleId="Title">
    <w:name w:val="Title"/>
    <w:basedOn w:val="Normal"/>
    <w:next w:val="Normal"/>
    <w:link w:val="TitleChar"/>
    <w:uiPriority w:val="10"/>
    <w:qFormat/>
    <w:locked/>
    <w:rsid w:val="00CE2A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2A88"/>
    <w:rPr>
      <w:rFonts w:asciiTheme="majorHAnsi" w:eastAsiaTheme="majorEastAsia" w:hAnsiTheme="majorHAnsi" w:cstheme="majorBidi"/>
      <w:spacing w:val="-10"/>
      <w:kern w:val="28"/>
      <w:sz w:val="56"/>
      <w:szCs w:val="56"/>
      <w:lang w:eastAsia="en-US"/>
    </w:rPr>
  </w:style>
  <w:style w:type="paragraph" w:customStyle="1" w:styleId="Style1">
    <w:name w:val="Style1"/>
    <w:basedOn w:val="Heading1"/>
    <w:qFormat/>
    <w:rsid w:val="00144885"/>
    <w:rPr>
      <w:b w:val="0"/>
    </w:rPr>
  </w:style>
  <w:style w:type="character" w:customStyle="1" w:styleId="Heading2Char">
    <w:name w:val="Heading 2 Char"/>
    <w:basedOn w:val="DefaultParagraphFont"/>
    <w:link w:val="Heading2"/>
    <w:rsid w:val="00144885"/>
    <w:rPr>
      <w:rFonts w:asciiTheme="majorHAnsi" w:eastAsiaTheme="majorEastAsia" w:hAnsiTheme="majorHAnsi" w:cstheme="majorBidi"/>
      <w:color w:val="365F91" w:themeColor="accent1" w:themeShade="BF"/>
      <w:sz w:val="26"/>
      <w:szCs w:val="26"/>
      <w:lang w:eastAsia="en-US"/>
    </w:rPr>
  </w:style>
  <w:style w:type="paragraph" w:styleId="ListContinue3">
    <w:name w:val="List Continue 3"/>
    <w:basedOn w:val="Normal"/>
    <w:rsid w:val="004B33FC"/>
    <w:pPr>
      <w:spacing w:after="120"/>
      <w:ind w:left="849"/>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BDAD8D501A6346ACAA52E0D21A8050" ma:contentTypeVersion="16" ma:contentTypeDescription="Create a new document." ma:contentTypeScope="" ma:versionID="93ecbda18a298eae464c7a4f5abe01ed">
  <xsd:schema xmlns:xsd="http://www.w3.org/2001/XMLSchema" xmlns:xs="http://www.w3.org/2001/XMLSchema" xmlns:p="http://schemas.microsoft.com/office/2006/metadata/properties" xmlns:ns2="cd192037-52ab-48d8-8cff-c9c762de9c61" xmlns:ns3="2428d621-8bf9-4b1a-92e0-a570f9fd5aa8" targetNamespace="http://schemas.microsoft.com/office/2006/metadata/properties" ma:root="true" ma:fieldsID="c0fca36b58deb0c2c81d6374a57b8cc9" ns2:_="" ns3:_="">
    <xsd:import namespace="cd192037-52ab-48d8-8cff-c9c762de9c61"/>
    <xsd:import namespace="2428d621-8bf9-4b1a-92e0-a570f9fd5a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92037-52ab-48d8-8cff-c9c762d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ca3a3b-1f91-4153-80b6-b9fe4e6283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28d621-8bf9-4b1a-92e0-a570f9fd5a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c31636b-e82d-4300-a789-894ff077efb7}" ma:internalName="TaxCatchAll" ma:showField="CatchAllData" ma:web="2428d621-8bf9-4b1a-92e0-a570f9fd5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192037-52ab-48d8-8cff-c9c762de9c61">
      <Terms xmlns="http://schemas.microsoft.com/office/infopath/2007/PartnerControls"/>
    </lcf76f155ced4ddcb4097134ff3c332f>
    <TaxCatchAll xmlns="2428d621-8bf9-4b1a-92e0-a570f9fd5aa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B5166-BAAD-4790-B9DC-272287AF206E}">
  <ds:schemaRefs>
    <ds:schemaRef ds:uri="http://schemas.microsoft.com/sharepoint/v3/contenttype/forms"/>
  </ds:schemaRefs>
</ds:datastoreItem>
</file>

<file path=customXml/itemProps2.xml><?xml version="1.0" encoding="utf-8"?>
<ds:datastoreItem xmlns:ds="http://schemas.openxmlformats.org/officeDocument/2006/customXml" ds:itemID="{0FC44120-66AC-4C0B-9D4B-9CF43AE24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92037-52ab-48d8-8cff-c9c762de9c61"/>
    <ds:schemaRef ds:uri="2428d621-8bf9-4b1a-92e0-a570f9fd5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7A1B6-1680-458E-A3C2-6CEC3D15F7AA}">
  <ds:schemaRefs>
    <ds:schemaRef ds:uri="http://schemas.microsoft.com/office/2006/documentManagement/types"/>
    <ds:schemaRef ds:uri="http://schemas.microsoft.com/office/2006/metadata/properties"/>
    <ds:schemaRef ds:uri="2428d621-8bf9-4b1a-92e0-a570f9fd5aa8"/>
    <ds:schemaRef ds:uri="http://schemas.openxmlformats.org/package/2006/metadata/core-properties"/>
    <ds:schemaRef ds:uri="cd192037-52ab-48d8-8cff-c9c762de9c61"/>
    <ds:schemaRef ds:uri="http://www.w3.org/XML/1998/namespace"/>
    <ds:schemaRef ds:uri="http://purl.org/dc/elements/1.1/"/>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B7A4CE6A-07C2-4F3B-8A8C-7CA29A981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1051</Words>
  <Characters>6440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Business Engagement Adviser Job Specification</vt:lpstr>
    </vt:vector>
  </TitlesOfParts>
  <Company>Careers Wales</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Engagement Adviser Job Specification</dc:title>
  <dc:creator>denise.currell</dc:creator>
  <cp:lastModifiedBy>Emma Moore</cp:lastModifiedBy>
  <cp:revision>2</cp:revision>
  <cp:lastPrinted>2012-08-21T13:00:00Z</cp:lastPrinted>
  <dcterms:created xsi:type="dcterms:W3CDTF">2023-02-07T12:15:00Z</dcterms:created>
  <dcterms:modified xsi:type="dcterms:W3CDTF">2023-02-07T12:15:00Z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0x010100A9BDAD8D501A6346ACAA52E0D21A8050</vt:lpwstr>
  </property>
  <property fmtid="{D5CDD505-2E9C-101B-9397-08002B2CF9AE}" pid="3" name="MediaServiceImageTags">
    <vt:lpwstr/>
  </property>
</Properties>
</file>