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27F3" w14:textId="77777777" w:rsidR="005B254E" w:rsidRDefault="00EE764B" w:rsidP="005B254E">
      <w:pPr>
        <w:pStyle w:val="Heading1"/>
        <w:rPr>
          <w:rStyle w:val="Heading1Char"/>
        </w:rPr>
      </w:pPr>
      <w:r w:rsidRPr="008500AC">
        <w:rPr>
          <w:rStyle w:val="Heading1Char"/>
        </w:rPr>
        <w:t xml:space="preserve">Minutes of the </w:t>
      </w:r>
      <w:r w:rsidR="00B31763" w:rsidRPr="008500AC">
        <w:rPr>
          <w:rStyle w:val="Heading1Char"/>
        </w:rPr>
        <w:t>CCDG Board</w:t>
      </w:r>
      <w:r w:rsidR="0CBC30A3" w:rsidRPr="008500AC">
        <w:rPr>
          <w:rStyle w:val="Heading1Char"/>
        </w:rPr>
        <w:t xml:space="preserve"> Meeting</w:t>
      </w:r>
      <w:r w:rsidR="00B31763" w:rsidRPr="008500AC">
        <w:rPr>
          <w:rStyle w:val="Heading1Char"/>
        </w:rPr>
        <w:t>, July 6, 2023</w:t>
      </w:r>
    </w:p>
    <w:p w14:paraId="161E01CA" w14:textId="3A5886EB" w:rsidR="00EE764B" w:rsidRDefault="00EE764B" w:rsidP="00EF2E79">
      <w:pPr>
        <w:ind w:left="851" w:right="991"/>
        <w:rPr>
          <w:rFonts w:ascii="Arial" w:hAnsi="Arial" w:cs="Arial"/>
          <w:sz w:val="24"/>
          <w:szCs w:val="24"/>
        </w:rPr>
      </w:pPr>
      <w:r>
        <w:br/>
      </w:r>
      <w:r>
        <w:br/>
      </w:r>
      <w:r w:rsidR="00B31763" w:rsidRPr="008235B2">
        <w:rPr>
          <w:rStyle w:val="Heading2Char"/>
        </w:rPr>
        <w:t xml:space="preserve">Board </w:t>
      </w:r>
      <w:r w:rsidR="03BAA4E4" w:rsidRPr="008235B2">
        <w:rPr>
          <w:rStyle w:val="Heading2Char"/>
        </w:rPr>
        <w:t>Members:</w:t>
      </w:r>
      <w:r w:rsidR="03BAA4E4" w:rsidRPr="43C743B2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Andrew Clark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Hagend</w:t>
      </w:r>
      <w:r w:rsidR="008235B2">
        <w:rPr>
          <w:rFonts w:ascii="Arial" w:hAnsi="Arial" w:cs="Arial"/>
          <w:sz w:val="24"/>
          <w:szCs w:val="24"/>
        </w:rPr>
        <w:t>y</w:t>
      </w:r>
      <w:r w:rsidR="00B31763" w:rsidRPr="43C743B2">
        <w:rPr>
          <w:rFonts w:ascii="Arial" w:hAnsi="Arial" w:cs="Arial"/>
          <w:sz w:val="24"/>
          <w:szCs w:val="24"/>
        </w:rPr>
        <w:t>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Erica Cassin (Chair) 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Helen White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James Harvey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Kate Daubney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Neil Coughlan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Richard Thomas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Tony Smith</w:t>
      </w:r>
      <w:r>
        <w:br/>
      </w:r>
      <w:r>
        <w:br/>
      </w:r>
      <w:r w:rsidR="38EBFCA1" w:rsidRPr="008235B2">
        <w:rPr>
          <w:rStyle w:val="Heading2Char"/>
        </w:rPr>
        <w:t>Co-opted Board Members:</w:t>
      </w:r>
      <w:r>
        <w:br/>
      </w:r>
      <w:r w:rsidR="6E9CD627" w:rsidRPr="43C743B2">
        <w:rPr>
          <w:rFonts w:ascii="Arial" w:hAnsi="Arial" w:cs="Arial"/>
          <w:sz w:val="24"/>
          <w:szCs w:val="24"/>
        </w:rPr>
        <w:t>Toni McLelland</w:t>
      </w:r>
      <w:r>
        <w:br/>
      </w:r>
      <w:r>
        <w:br/>
      </w:r>
      <w:r w:rsidR="00A5575E" w:rsidRPr="008235B2">
        <w:rPr>
          <w:rStyle w:val="Heading2Char"/>
        </w:rPr>
        <w:t>From Welsh Government: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Sam Evans</w:t>
      </w:r>
      <w:r>
        <w:br/>
      </w:r>
      <w:r>
        <w:br/>
      </w:r>
      <w:r w:rsidR="00A5575E" w:rsidRPr="008235B2">
        <w:rPr>
          <w:rStyle w:val="Heading2Char"/>
        </w:rPr>
        <w:t>From Careers Wales: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Nerys Bourne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Nikki Lawrence</w:t>
      </w:r>
      <w:r>
        <w:br/>
      </w:r>
      <w:r>
        <w:br/>
      </w:r>
      <w:r w:rsidR="00BE162D" w:rsidRPr="008235B2">
        <w:rPr>
          <w:rStyle w:val="Heading2Char"/>
        </w:rPr>
        <w:t>In attendance: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Sinead Gallagher</w:t>
      </w:r>
      <w:r w:rsidR="00A5575E" w:rsidRPr="43C743B2">
        <w:rPr>
          <w:rFonts w:ascii="Arial" w:hAnsi="Arial" w:cs="Arial"/>
          <w:sz w:val="24"/>
          <w:szCs w:val="24"/>
        </w:rPr>
        <w:t xml:space="preserve"> (Welsh Government)</w:t>
      </w:r>
      <w:r>
        <w:br/>
      </w:r>
      <w:r w:rsidR="7FABD4B1" w:rsidRPr="43C743B2">
        <w:rPr>
          <w:rFonts w:ascii="Arial" w:hAnsi="Arial" w:cs="Arial"/>
          <w:sz w:val="24"/>
          <w:szCs w:val="24"/>
        </w:rPr>
        <w:t>Phil Bowden</w:t>
      </w:r>
      <w:r>
        <w:br/>
      </w:r>
      <w:r>
        <w:br/>
      </w:r>
      <w:r w:rsidR="00B31763" w:rsidRPr="008235B2">
        <w:rPr>
          <w:rStyle w:val="Heading2Char"/>
        </w:rPr>
        <w:t>Apologies: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Ma</w:t>
      </w:r>
      <w:r w:rsidR="00BD6BCC">
        <w:rPr>
          <w:rFonts w:ascii="Arial" w:hAnsi="Arial" w:cs="Arial"/>
          <w:sz w:val="24"/>
          <w:szCs w:val="24"/>
        </w:rPr>
        <w:t>t</w:t>
      </w:r>
      <w:r w:rsidR="00B31763" w:rsidRPr="43C743B2">
        <w:rPr>
          <w:rFonts w:ascii="Arial" w:hAnsi="Arial" w:cs="Arial"/>
          <w:sz w:val="24"/>
          <w:szCs w:val="24"/>
        </w:rPr>
        <w:t>hews</w:t>
      </w:r>
      <w:r>
        <w:br/>
      </w:r>
      <w:r w:rsidR="00895FAB" w:rsidRPr="43C743B2">
        <w:rPr>
          <w:rFonts w:ascii="Arial" w:hAnsi="Arial" w:cs="Arial"/>
          <w:sz w:val="24"/>
          <w:szCs w:val="24"/>
        </w:rPr>
        <w:t>Joni Ayn-Alexander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Ruth Ryder </w:t>
      </w:r>
      <w:r>
        <w:br/>
      </w:r>
      <w:r>
        <w:br/>
      </w:r>
      <w:r w:rsidRPr="008235B2">
        <w:rPr>
          <w:rStyle w:val="Heading2Char"/>
        </w:rPr>
        <w:t>Secretariat:</w:t>
      </w:r>
      <w:r>
        <w:br/>
      </w:r>
      <w:r w:rsidRPr="43C743B2">
        <w:rPr>
          <w:rFonts w:ascii="Arial" w:hAnsi="Arial" w:cs="Arial"/>
          <w:sz w:val="24"/>
          <w:szCs w:val="24"/>
        </w:rPr>
        <w:t>Jayne Pritchard</w:t>
      </w:r>
      <w:r>
        <w:tab/>
      </w:r>
      <w:r>
        <w:tab/>
      </w:r>
      <w:r>
        <w:br/>
      </w:r>
    </w:p>
    <w:p w14:paraId="7223A31B" w14:textId="66C3DC3C" w:rsidR="00A54ADF" w:rsidRPr="00A54ADF" w:rsidRDefault="00703191" w:rsidP="00EE3E08">
      <w:pPr>
        <w:pStyle w:val="Heading2"/>
        <w:numPr>
          <w:ilvl w:val="0"/>
          <w:numId w:val="3"/>
        </w:numPr>
        <w:rPr>
          <w:rStyle w:val="Heading2Char"/>
          <w:rFonts w:ascii="Arial" w:eastAsiaTheme="minorHAnsi" w:hAnsi="Arial" w:cs="Arial"/>
          <w:b/>
          <w:bCs/>
          <w:color w:val="auto"/>
          <w:sz w:val="32"/>
          <w:szCs w:val="32"/>
        </w:rPr>
      </w:pPr>
      <w:r w:rsidRPr="00A54ADF">
        <w:rPr>
          <w:rStyle w:val="Heading2Char"/>
        </w:rPr>
        <w:t>Declarations of Interest</w:t>
      </w:r>
    </w:p>
    <w:p w14:paraId="18374CA5" w14:textId="0FB6C802" w:rsidR="00EE764B" w:rsidRPr="00B31763" w:rsidRDefault="00703191" w:rsidP="00A54AD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333B8A">
        <w:rPr>
          <w:rFonts w:ascii="Arial" w:hAnsi="Arial" w:cs="Arial"/>
          <w:sz w:val="24"/>
          <w:szCs w:val="24"/>
        </w:rPr>
        <w:t>No further declarations of interest were noted.</w:t>
      </w:r>
      <w:r w:rsidR="00B31763">
        <w:rPr>
          <w:rFonts w:ascii="Arial" w:hAnsi="Arial" w:cs="Arial"/>
          <w:sz w:val="24"/>
          <w:szCs w:val="24"/>
        </w:rPr>
        <w:br/>
      </w:r>
    </w:p>
    <w:p w14:paraId="00DD85C0" w14:textId="1B1BC0AA" w:rsidR="00EE3E08" w:rsidRPr="00EE3E08" w:rsidRDefault="00703191" w:rsidP="008D4658">
      <w:pPr>
        <w:pStyle w:val="Heading2"/>
        <w:numPr>
          <w:ilvl w:val="0"/>
          <w:numId w:val="3"/>
        </w:numPr>
        <w:rPr>
          <w:rStyle w:val="Heading2Char"/>
          <w:rFonts w:ascii="Arial" w:eastAsiaTheme="minorHAnsi" w:hAnsi="Arial" w:cs="Arial"/>
          <w:b/>
          <w:bCs/>
          <w:color w:val="auto"/>
          <w:sz w:val="32"/>
          <w:szCs w:val="32"/>
        </w:rPr>
      </w:pPr>
      <w:r w:rsidRPr="00EE3E08">
        <w:rPr>
          <w:rStyle w:val="Heading2Char"/>
        </w:rPr>
        <w:t>Minutes of the Previous Meeting, Ma</w:t>
      </w:r>
      <w:r w:rsidR="00946B1E">
        <w:rPr>
          <w:rStyle w:val="Heading2Char"/>
        </w:rPr>
        <w:t>r</w:t>
      </w:r>
      <w:r w:rsidRPr="00EE3E08">
        <w:rPr>
          <w:rStyle w:val="Heading2Char"/>
        </w:rPr>
        <w:t>ch 2, 2023</w:t>
      </w:r>
    </w:p>
    <w:p w14:paraId="48DD0801" w14:textId="6107BCA9" w:rsidR="00333B8A" w:rsidRPr="00703191" w:rsidRDefault="00703191" w:rsidP="00EE3E08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7C4925">
        <w:rPr>
          <w:rFonts w:ascii="Arial" w:hAnsi="Arial" w:cs="Arial"/>
          <w:sz w:val="24"/>
          <w:szCs w:val="24"/>
        </w:rPr>
        <w:t>The minutes of the previous meeting were approved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31763">
        <w:rPr>
          <w:rFonts w:ascii="Arial" w:hAnsi="Arial" w:cs="Arial"/>
          <w:b/>
          <w:bCs/>
          <w:sz w:val="32"/>
          <w:szCs w:val="32"/>
        </w:rPr>
        <w:t>Matters Arising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5575E" w:rsidRPr="00335C84" w14:paraId="08FF3FF6" w14:textId="375349E5" w:rsidTr="00333B8A">
        <w:trPr>
          <w:trHeight w:val="559"/>
        </w:trPr>
        <w:tc>
          <w:tcPr>
            <w:tcW w:w="6237" w:type="dxa"/>
          </w:tcPr>
          <w:p w14:paraId="1C841A81" w14:textId="08F1CABF" w:rsidR="00A5575E" w:rsidRPr="00A5575E" w:rsidRDefault="00A5575E" w:rsidP="002E43E2">
            <w:pPr>
              <w:spacing w:after="160" w:line="259" w:lineRule="auto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53" w:type="dxa"/>
          </w:tcPr>
          <w:p w14:paraId="77B843BA" w14:textId="5D518F23" w:rsidR="00A5575E" w:rsidRPr="00A5575E" w:rsidRDefault="00A5575E" w:rsidP="002E43E2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</w:tc>
      </w:tr>
      <w:tr w:rsidR="00A5575E" w:rsidRPr="00A5575E" w14:paraId="008FC5EC" w14:textId="730B3798" w:rsidTr="00333B8A">
        <w:trPr>
          <w:trHeight w:val="401"/>
        </w:trPr>
        <w:tc>
          <w:tcPr>
            <w:tcW w:w="6237" w:type="dxa"/>
            <w:hideMark/>
          </w:tcPr>
          <w:p w14:paraId="1A8F251F" w14:textId="76316DAA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ACTION 1: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Welsh Government to share ‘state of the nation’ action plan with Careers Wales (once action plan is made available) </w:t>
            </w:r>
          </w:p>
        </w:tc>
        <w:tc>
          <w:tcPr>
            <w:tcW w:w="4253" w:type="dxa"/>
          </w:tcPr>
          <w:p w14:paraId="1060BA55" w14:textId="48A89C9E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2BA662D9" w14:textId="69D908F2" w:rsidTr="00333B8A">
        <w:trPr>
          <w:trHeight w:val="401"/>
        </w:trPr>
        <w:tc>
          <w:tcPr>
            <w:tcW w:w="6237" w:type="dxa"/>
            <w:hideMark/>
          </w:tcPr>
          <w:p w14:paraId="26A88FEE" w14:textId="0F1C2C29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ACTION 2: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Board members to be granted access to all relevant Board and committee groups on Teams. </w:t>
            </w:r>
          </w:p>
        </w:tc>
        <w:tc>
          <w:tcPr>
            <w:tcW w:w="4253" w:type="dxa"/>
          </w:tcPr>
          <w:p w14:paraId="4639235A" w14:textId="3D36A753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6DB16153" w14:textId="190DFBB4" w:rsidTr="00333B8A">
        <w:trPr>
          <w:trHeight w:val="401"/>
        </w:trPr>
        <w:tc>
          <w:tcPr>
            <w:tcW w:w="6237" w:type="dxa"/>
            <w:hideMark/>
          </w:tcPr>
          <w:p w14:paraId="292AE574" w14:textId="5234358A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ACTION 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</w:t>
            </w:r>
            <w:r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Board members to complete the skills matrix framework via the Board channel. </w:t>
            </w:r>
          </w:p>
        </w:tc>
        <w:tc>
          <w:tcPr>
            <w:tcW w:w="4253" w:type="dxa"/>
          </w:tcPr>
          <w:p w14:paraId="487DF139" w14:textId="34AC1A1F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2E181B10" w14:textId="229BE077" w:rsidTr="00333B8A">
        <w:trPr>
          <w:trHeight w:val="401"/>
        </w:trPr>
        <w:tc>
          <w:tcPr>
            <w:tcW w:w="6237" w:type="dxa"/>
            <w:hideMark/>
          </w:tcPr>
          <w:p w14:paraId="48EFAEF7" w14:textId="09461A8D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ACTION 4: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Board to receive a paper explaining the ALN process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</w:tcPr>
          <w:p w14:paraId="50FEF704" w14:textId="5C5E6428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549E1192" w14:textId="605740B9" w:rsidTr="00333B8A">
        <w:trPr>
          <w:trHeight w:val="401"/>
        </w:trPr>
        <w:tc>
          <w:tcPr>
            <w:tcW w:w="6237" w:type="dxa"/>
            <w:hideMark/>
          </w:tcPr>
          <w:p w14:paraId="6DD30CC7" w14:textId="733EFB1B" w:rsidR="00A5575E" w:rsidRPr="00A5575E" w:rsidRDefault="00A5575E" w:rsidP="00A5575E">
            <w:pPr>
              <w:ind w:left="37" w:right="540" w:hanging="3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ACTION 5: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Board effectiveness survey to be completed by the Board via the survey link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</w:tcPr>
          <w:p w14:paraId="0E5AE51B" w14:textId="2C352B06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73F307A9" w14:textId="501405DD" w:rsidTr="00333B8A">
        <w:trPr>
          <w:trHeight w:val="401"/>
        </w:trPr>
        <w:tc>
          <w:tcPr>
            <w:tcW w:w="6237" w:type="dxa"/>
            <w:hideMark/>
          </w:tcPr>
          <w:p w14:paraId="4F1501CD" w14:textId="6AB9ED2D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ACTION 6: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ICT to provide a user guide document and provide additional support 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</w:tcPr>
          <w:p w14:paraId="2B31CCF2" w14:textId="0EC04C84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5654F13A" w14:textId="30903BB4" w:rsidTr="00333B8A">
        <w:trPr>
          <w:trHeight w:val="401"/>
        </w:trPr>
        <w:tc>
          <w:tcPr>
            <w:tcW w:w="6237" w:type="dxa"/>
            <w:hideMark/>
          </w:tcPr>
          <w:p w14:paraId="4D79D7B4" w14:textId="56F8B0FB" w:rsidR="00A5575E" w:rsidRPr="00A5575E" w:rsidRDefault="00A5575E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ACTION 7: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Board to send feedback via email to the Chair ahead of appraisal with CEO 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</w:tcPr>
          <w:p w14:paraId="284F2F6D" w14:textId="02441470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  <w:tr w:rsidR="00A5575E" w:rsidRPr="00A5575E" w14:paraId="726AB3D2" w14:textId="00DB2392" w:rsidTr="00333B8A">
        <w:trPr>
          <w:trHeight w:val="401"/>
        </w:trPr>
        <w:tc>
          <w:tcPr>
            <w:tcW w:w="6237" w:type="dxa"/>
            <w:hideMark/>
          </w:tcPr>
          <w:p w14:paraId="13B719EF" w14:textId="0E9AF626" w:rsidR="00A5575E" w:rsidRPr="00A5575E" w:rsidRDefault="00A5575E" w:rsidP="00A557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ACTION 8: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Board to complete form which was sent as a survey link by the marketing team.</w:t>
            </w:r>
            <w:r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53" w:type="dxa"/>
          </w:tcPr>
          <w:p w14:paraId="71F049A4" w14:textId="08D0ADCF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action was agreed as being complete.</w:t>
            </w:r>
          </w:p>
        </w:tc>
      </w:tr>
    </w:tbl>
    <w:p w14:paraId="5D16C9DD" w14:textId="77777777" w:rsidR="00333B8A" w:rsidRDefault="00333B8A" w:rsidP="00333B8A">
      <w:pPr>
        <w:ind w:right="542"/>
        <w:rPr>
          <w:rFonts w:ascii="Arial" w:hAnsi="Arial" w:cs="Arial"/>
          <w:b/>
          <w:bCs/>
          <w:sz w:val="32"/>
          <w:szCs w:val="32"/>
        </w:rPr>
      </w:pPr>
    </w:p>
    <w:p w14:paraId="315708BE" w14:textId="5B9E048B" w:rsidR="005D4A21" w:rsidRDefault="00703191" w:rsidP="00055C1B">
      <w:pPr>
        <w:pStyle w:val="Heading2"/>
        <w:numPr>
          <w:ilvl w:val="0"/>
          <w:numId w:val="3"/>
        </w:numPr>
      </w:pPr>
      <w:r w:rsidRPr="21F8B9C6">
        <w:t>Chair’s Update – Verbal</w:t>
      </w:r>
    </w:p>
    <w:p w14:paraId="181277EE" w14:textId="72F73278" w:rsidR="00703191" w:rsidRPr="00055C1B" w:rsidRDefault="00703191" w:rsidP="00055C1B">
      <w:pPr>
        <w:ind w:left="360" w:right="542"/>
        <w:rPr>
          <w:rFonts w:ascii="Arial" w:hAnsi="Arial" w:cs="Arial"/>
          <w:b/>
          <w:bCs/>
          <w:sz w:val="32"/>
          <w:szCs w:val="32"/>
        </w:rPr>
      </w:pPr>
      <w:r w:rsidRPr="00055C1B">
        <w:rPr>
          <w:rFonts w:ascii="Arial" w:hAnsi="Arial" w:cs="Arial"/>
          <w:b/>
          <w:bCs/>
          <w:sz w:val="24"/>
          <w:szCs w:val="24"/>
        </w:rPr>
        <w:t xml:space="preserve">Engagement: </w:t>
      </w:r>
      <w:r w:rsidR="00B2703E" w:rsidRPr="00055C1B">
        <w:rPr>
          <w:rFonts w:ascii="Arial" w:hAnsi="Arial" w:cs="Arial"/>
          <w:sz w:val="24"/>
          <w:szCs w:val="24"/>
        </w:rPr>
        <w:t xml:space="preserve">A </w:t>
      </w:r>
      <w:r w:rsidRPr="00055C1B">
        <w:rPr>
          <w:rFonts w:ascii="Arial" w:hAnsi="Arial" w:cs="Arial"/>
          <w:sz w:val="24"/>
          <w:szCs w:val="24"/>
        </w:rPr>
        <w:t xml:space="preserve">lot of positive engagement </w:t>
      </w:r>
      <w:r w:rsidR="00B2703E" w:rsidRPr="00055C1B">
        <w:rPr>
          <w:rFonts w:ascii="Arial" w:hAnsi="Arial" w:cs="Arial"/>
          <w:sz w:val="24"/>
          <w:szCs w:val="24"/>
        </w:rPr>
        <w:t xml:space="preserve">had been received following various events and meetings. </w:t>
      </w:r>
      <w:r>
        <w:br/>
      </w:r>
      <w:r w:rsidR="00792B4E" w:rsidRPr="00055C1B">
        <w:rPr>
          <w:rFonts w:ascii="Arial" w:hAnsi="Arial" w:cs="Arial"/>
          <w:b/>
          <w:bCs/>
          <w:sz w:val="24"/>
          <w:szCs w:val="24"/>
        </w:rPr>
        <w:t>Free Training from Chwarae Teg</w:t>
      </w:r>
      <w:r w:rsidR="00792B4E" w:rsidRPr="00055C1B">
        <w:rPr>
          <w:rFonts w:ascii="Arial" w:hAnsi="Arial" w:cs="Arial"/>
          <w:sz w:val="24"/>
          <w:szCs w:val="24"/>
        </w:rPr>
        <w:t xml:space="preserve">: An email concerning free diversity training had been sent to all Board members. </w:t>
      </w:r>
      <w:r>
        <w:br/>
      </w:r>
      <w:r>
        <w:br/>
      </w:r>
      <w:r w:rsidR="00B2703E" w:rsidRPr="00055C1B">
        <w:rPr>
          <w:rFonts w:ascii="Arial" w:hAnsi="Arial" w:cs="Arial"/>
          <w:b/>
          <w:bCs/>
          <w:sz w:val="24"/>
          <w:szCs w:val="24"/>
        </w:rPr>
        <w:t xml:space="preserve">Board Recruitment: </w:t>
      </w:r>
      <w:r w:rsidR="00B2703E" w:rsidRPr="00055C1B">
        <w:rPr>
          <w:rFonts w:ascii="Arial" w:hAnsi="Arial" w:cs="Arial"/>
          <w:sz w:val="24"/>
          <w:szCs w:val="24"/>
        </w:rPr>
        <w:t>There was a delay noted with the Board recruitment as a</w:t>
      </w:r>
      <w:r w:rsidR="00C80FF9" w:rsidRPr="00055C1B">
        <w:rPr>
          <w:rFonts w:ascii="Arial" w:hAnsi="Arial" w:cs="Arial"/>
          <w:sz w:val="24"/>
          <w:szCs w:val="24"/>
        </w:rPr>
        <w:t>n external</w:t>
      </w:r>
      <w:r w:rsidR="00B2703E" w:rsidRPr="00055C1B">
        <w:rPr>
          <w:rFonts w:ascii="Arial" w:hAnsi="Arial" w:cs="Arial"/>
          <w:sz w:val="24"/>
          <w:szCs w:val="24"/>
        </w:rPr>
        <w:t xml:space="preserve"> team had been commissioned</w:t>
      </w:r>
      <w:r w:rsidR="43E5C101" w:rsidRPr="00055C1B">
        <w:rPr>
          <w:rFonts w:ascii="Arial" w:hAnsi="Arial" w:cs="Arial"/>
          <w:sz w:val="24"/>
          <w:szCs w:val="24"/>
        </w:rPr>
        <w:t xml:space="preserve"> by WG</w:t>
      </w:r>
      <w:r w:rsidR="00B2703E" w:rsidRPr="00055C1B">
        <w:rPr>
          <w:rFonts w:ascii="Arial" w:hAnsi="Arial" w:cs="Arial"/>
          <w:sz w:val="24"/>
          <w:szCs w:val="24"/>
        </w:rPr>
        <w:t xml:space="preserve"> </w:t>
      </w:r>
      <w:r w:rsidR="707C3A47" w:rsidRPr="00055C1B">
        <w:rPr>
          <w:rFonts w:ascii="Arial" w:hAnsi="Arial" w:cs="Arial"/>
          <w:sz w:val="24"/>
          <w:szCs w:val="24"/>
        </w:rPr>
        <w:t>to review and provide recommendations for recruitment of a more diverse Board</w:t>
      </w:r>
      <w:r w:rsidR="00C80FF9" w:rsidRPr="00055C1B">
        <w:rPr>
          <w:rFonts w:ascii="Arial" w:hAnsi="Arial" w:cs="Arial"/>
          <w:sz w:val="24"/>
          <w:szCs w:val="24"/>
        </w:rPr>
        <w:t>. It was noted that recommendations were</w:t>
      </w:r>
      <w:r w:rsidR="00792B4E" w:rsidRPr="00055C1B">
        <w:rPr>
          <w:rFonts w:ascii="Arial" w:hAnsi="Arial" w:cs="Arial"/>
          <w:sz w:val="24"/>
          <w:szCs w:val="24"/>
        </w:rPr>
        <w:t xml:space="preserve"> approved and that new Board </w:t>
      </w:r>
      <w:r w:rsidR="006F767C" w:rsidRPr="00055C1B">
        <w:rPr>
          <w:rFonts w:ascii="Arial" w:hAnsi="Arial" w:cs="Arial"/>
          <w:sz w:val="24"/>
          <w:szCs w:val="24"/>
        </w:rPr>
        <w:t xml:space="preserve">recruitment for Board members would be finalised in September. </w:t>
      </w:r>
      <w:r>
        <w:br/>
      </w:r>
      <w:r>
        <w:br/>
      </w:r>
      <w:r w:rsidR="00B2703E" w:rsidRPr="00055C1B">
        <w:rPr>
          <w:rFonts w:ascii="Arial" w:hAnsi="Arial" w:cs="Arial"/>
          <w:sz w:val="24"/>
          <w:szCs w:val="24"/>
        </w:rPr>
        <w:t xml:space="preserve">It was </w:t>
      </w:r>
      <w:r w:rsidR="46302A95" w:rsidRPr="00055C1B">
        <w:rPr>
          <w:rFonts w:ascii="Arial" w:hAnsi="Arial" w:cs="Arial"/>
          <w:sz w:val="24"/>
          <w:szCs w:val="24"/>
        </w:rPr>
        <w:t xml:space="preserve">also </w:t>
      </w:r>
      <w:r w:rsidR="00B2703E" w:rsidRPr="00055C1B">
        <w:rPr>
          <w:rFonts w:ascii="Arial" w:hAnsi="Arial" w:cs="Arial"/>
          <w:sz w:val="24"/>
          <w:szCs w:val="24"/>
        </w:rPr>
        <w:t xml:space="preserve">noted that </w:t>
      </w:r>
      <w:r w:rsidR="0E165ED2" w:rsidRPr="00055C1B">
        <w:rPr>
          <w:rFonts w:ascii="Arial" w:hAnsi="Arial" w:cs="Arial"/>
          <w:sz w:val="24"/>
          <w:szCs w:val="24"/>
        </w:rPr>
        <w:t xml:space="preserve">the recent Board skills assessment revealed </w:t>
      </w:r>
      <w:r w:rsidR="00B2703E" w:rsidRPr="00055C1B">
        <w:rPr>
          <w:rFonts w:ascii="Arial" w:hAnsi="Arial" w:cs="Arial"/>
          <w:sz w:val="24"/>
          <w:szCs w:val="24"/>
        </w:rPr>
        <w:t xml:space="preserve">there was a shortage of </w:t>
      </w:r>
      <w:r w:rsidR="00C80FF9" w:rsidRPr="00055C1B">
        <w:rPr>
          <w:rFonts w:ascii="Arial" w:hAnsi="Arial" w:cs="Arial"/>
          <w:sz w:val="24"/>
          <w:szCs w:val="24"/>
        </w:rPr>
        <w:t>skills and expertise in school education and</w:t>
      </w:r>
      <w:r w:rsidR="11C4449B" w:rsidRPr="00055C1B">
        <w:rPr>
          <w:rFonts w:ascii="Arial" w:hAnsi="Arial" w:cs="Arial"/>
          <w:sz w:val="24"/>
          <w:szCs w:val="24"/>
        </w:rPr>
        <w:t xml:space="preserve"> around</w:t>
      </w:r>
      <w:r w:rsidR="00C80FF9" w:rsidRPr="00055C1B">
        <w:rPr>
          <w:rFonts w:ascii="Arial" w:hAnsi="Arial" w:cs="Arial"/>
          <w:sz w:val="24"/>
          <w:szCs w:val="24"/>
        </w:rPr>
        <w:t xml:space="preserve"> Welsh Government policies.</w:t>
      </w:r>
      <w:r w:rsidR="6C31ECB9" w:rsidRPr="00055C1B">
        <w:rPr>
          <w:rFonts w:ascii="Arial" w:hAnsi="Arial" w:cs="Arial"/>
          <w:sz w:val="24"/>
          <w:szCs w:val="24"/>
        </w:rPr>
        <w:t xml:space="preserve"> This would be considered as part of next recruitment round.</w:t>
      </w:r>
      <w:r>
        <w:br/>
      </w:r>
      <w:r>
        <w:br/>
      </w:r>
      <w:r w:rsidR="7FCD7C86" w:rsidRPr="00055C1B">
        <w:rPr>
          <w:rFonts w:ascii="Arial" w:hAnsi="Arial" w:cs="Arial"/>
          <w:sz w:val="24"/>
          <w:szCs w:val="24"/>
        </w:rPr>
        <w:t>There was further discussion on the actions taken within C</w:t>
      </w:r>
      <w:r w:rsidR="002F3C07" w:rsidRPr="00055C1B">
        <w:rPr>
          <w:rFonts w:ascii="Arial" w:hAnsi="Arial" w:cs="Arial"/>
          <w:sz w:val="24"/>
          <w:szCs w:val="24"/>
        </w:rPr>
        <w:t xml:space="preserve">areers </w:t>
      </w:r>
      <w:r w:rsidR="7FCD7C86" w:rsidRPr="00055C1B">
        <w:rPr>
          <w:rFonts w:ascii="Arial" w:hAnsi="Arial" w:cs="Arial"/>
          <w:sz w:val="24"/>
          <w:szCs w:val="24"/>
        </w:rPr>
        <w:t>W</w:t>
      </w:r>
      <w:r w:rsidR="002F3C07" w:rsidRPr="00055C1B">
        <w:rPr>
          <w:rFonts w:ascii="Arial" w:hAnsi="Arial" w:cs="Arial"/>
          <w:sz w:val="24"/>
          <w:szCs w:val="24"/>
        </w:rPr>
        <w:t>ales</w:t>
      </w:r>
      <w:r w:rsidR="7FCD7C86" w:rsidRPr="00055C1B">
        <w:rPr>
          <w:rFonts w:ascii="Arial" w:hAnsi="Arial" w:cs="Arial"/>
          <w:sz w:val="24"/>
          <w:szCs w:val="24"/>
        </w:rPr>
        <w:t xml:space="preserve"> around </w:t>
      </w:r>
      <w:r w:rsidR="716EB4FC" w:rsidRPr="00055C1B">
        <w:rPr>
          <w:rFonts w:ascii="Arial" w:hAnsi="Arial" w:cs="Arial"/>
          <w:sz w:val="24"/>
          <w:szCs w:val="24"/>
        </w:rPr>
        <w:t>d</w:t>
      </w:r>
      <w:r w:rsidR="7FCD7C86" w:rsidRPr="00055C1B">
        <w:rPr>
          <w:rFonts w:ascii="Arial" w:hAnsi="Arial" w:cs="Arial"/>
          <w:sz w:val="24"/>
          <w:szCs w:val="24"/>
        </w:rPr>
        <w:t xml:space="preserve">iversity of workforce </w:t>
      </w:r>
      <w:r w:rsidR="00F215A0" w:rsidRPr="00055C1B">
        <w:rPr>
          <w:rFonts w:ascii="Arial" w:hAnsi="Arial" w:cs="Arial"/>
          <w:sz w:val="24"/>
          <w:szCs w:val="24"/>
        </w:rPr>
        <w:t>and</w:t>
      </w:r>
      <w:r w:rsidR="7FCD7C86" w:rsidRPr="00055C1B">
        <w:rPr>
          <w:rFonts w:ascii="Arial" w:hAnsi="Arial" w:cs="Arial"/>
          <w:sz w:val="24"/>
          <w:szCs w:val="24"/>
        </w:rPr>
        <w:t xml:space="preserve"> </w:t>
      </w:r>
      <w:r w:rsidR="001B57C2" w:rsidRPr="00055C1B">
        <w:rPr>
          <w:rFonts w:ascii="Arial" w:hAnsi="Arial" w:cs="Arial"/>
          <w:sz w:val="24"/>
          <w:szCs w:val="24"/>
        </w:rPr>
        <w:t>the representation</w:t>
      </w:r>
      <w:r w:rsidR="7FCD7C86" w:rsidRPr="00055C1B">
        <w:rPr>
          <w:rFonts w:ascii="Arial" w:hAnsi="Arial" w:cs="Arial"/>
          <w:sz w:val="24"/>
          <w:szCs w:val="24"/>
        </w:rPr>
        <w:t xml:space="preserve"> of diverse customer base. </w:t>
      </w:r>
      <w:r w:rsidR="00B80C2D" w:rsidRPr="00055C1B">
        <w:rPr>
          <w:rFonts w:ascii="Arial" w:hAnsi="Arial" w:cs="Arial"/>
          <w:sz w:val="24"/>
          <w:szCs w:val="24"/>
        </w:rPr>
        <w:t>It was noted that a Y</w:t>
      </w:r>
      <w:r w:rsidR="1E805612" w:rsidRPr="00055C1B">
        <w:rPr>
          <w:rFonts w:ascii="Arial" w:hAnsi="Arial" w:cs="Arial"/>
          <w:sz w:val="24"/>
          <w:szCs w:val="24"/>
        </w:rPr>
        <w:t>oung</w:t>
      </w:r>
      <w:r w:rsidR="00B80C2D" w:rsidRPr="00055C1B">
        <w:rPr>
          <w:rFonts w:ascii="Arial" w:hAnsi="Arial" w:cs="Arial"/>
          <w:sz w:val="24"/>
          <w:szCs w:val="24"/>
        </w:rPr>
        <w:t xml:space="preserve"> P</w:t>
      </w:r>
      <w:r w:rsidR="794F6F07" w:rsidRPr="00055C1B">
        <w:rPr>
          <w:rFonts w:ascii="Arial" w:hAnsi="Arial" w:cs="Arial"/>
          <w:sz w:val="24"/>
          <w:szCs w:val="24"/>
        </w:rPr>
        <w:t>eople</w:t>
      </w:r>
      <w:r w:rsidR="00E51A16" w:rsidRPr="00055C1B">
        <w:rPr>
          <w:rFonts w:ascii="Arial" w:hAnsi="Arial" w:cs="Arial"/>
          <w:sz w:val="24"/>
          <w:szCs w:val="24"/>
        </w:rPr>
        <w:t>s</w:t>
      </w:r>
      <w:r w:rsidR="00B80C2D" w:rsidRPr="00055C1B">
        <w:rPr>
          <w:rFonts w:ascii="Arial" w:hAnsi="Arial" w:cs="Arial"/>
          <w:sz w:val="24"/>
          <w:szCs w:val="24"/>
        </w:rPr>
        <w:t xml:space="preserve"> Board was in the process of being </w:t>
      </w:r>
      <w:r w:rsidR="0B90869E" w:rsidRPr="00055C1B">
        <w:rPr>
          <w:rFonts w:ascii="Arial" w:hAnsi="Arial" w:cs="Arial"/>
          <w:sz w:val="24"/>
          <w:szCs w:val="24"/>
        </w:rPr>
        <w:t>agreed</w:t>
      </w:r>
      <w:r w:rsidR="00B80C2D" w:rsidRPr="00055C1B">
        <w:rPr>
          <w:rFonts w:ascii="Arial" w:hAnsi="Arial" w:cs="Arial"/>
          <w:sz w:val="24"/>
          <w:szCs w:val="24"/>
        </w:rPr>
        <w:t xml:space="preserve"> with the view of it being launched sometime in September/October.</w:t>
      </w:r>
      <w:r w:rsidR="00792B4E" w:rsidRPr="00055C1B">
        <w:rPr>
          <w:rFonts w:ascii="Arial" w:hAnsi="Arial" w:cs="Arial"/>
          <w:sz w:val="24"/>
          <w:szCs w:val="24"/>
        </w:rPr>
        <w:t xml:space="preserve"> The Board encouraged a further discussion around this area. </w:t>
      </w:r>
      <w:r>
        <w:br/>
      </w:r>
      <w:r>
        <w:br/>
      </w:r>
      <w:r w:rsidR="00B2703E" w:rsidRPr="00055C1B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67370C" w:rsidRPr="00055C1B">
        <w:rPr>
          <w:rFonts w:ascii="Arial" w:hAnsi="Arial" w:cs="Arial"/>
          <w:b/>
          <w:bCs/>
          <w:sz w:val="24"/>
          <w:szCs w:val="24"/>
        </w:rPr>
        <w:t>1</w:t>
      </w:r>
      <w:r w:rsidR="00B2703E" w:rsidRPr="00055C1B">
        <w:rPr>
          <w:rFonts w:ascii="Arial" w:hAnsi="Arial" w:cs="Arial"/>
          <w:b/>
          <w:bCs/>
          <w:sz w:val="24"/>
          <w:szCs w:val="24"/>
        </w:rPr>
        <w:t>:</w:t>
      </w:r>
      <w:r w:rsidR="00B2703E" w:rsidRPr="00055C1B">
        <w:rPr>
          <w:rFonts w:ascii="Arial" w:hAnsi="Arial" w:cs="Arial"/>
          <w:sz w:val="24"/>
          <w:szCs w:val="24"/>
        </w:rPr>
        <w:t xml:space="preserve"> </w:t>
      </w:r>
      <w:r w:rsidR="051989BF" w:rsidRPr="00055C1B">
        <w:rPr>
          <w:rFonts w:ascii="Arial" w:hAnsi="Arial" w:cs="Arial"/>
          <w:sz w:val="24"/>
          <w:szCs w:val="24"/>
        </w:rPr>
        <w:t xml:space="preserve"> </w:t>
      </w:r>
      <w:r w:rsidR="125E2838" w:rsidRPr="00055C1B">
        <w:rPr>
          <w:rFonts w:ascii="Arial" w:hAnsi="Arial" w:cs="Arial"/>
          <w:sz w:val="24"/>
          <w:szCs w:val="24"/>
        </w:rPr>
        <w:t>Diversity and Inclusion Update to be presented including a progress update for the Young Person’s Board at a future Board meeting.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E9FA408" w14:textId="0FCC26DA" w:rsidR="00A403A0" w:rsidRDefault="00703191" w:rsidP="00ED398D">
      <w:pPr>
        <w:pStyle w:val="Heading2"/>
        <w:numPr>
          <w:ilvl w:val="0"/>
          <w:numId w:val="3"/>
        </w:numPr>
      </w:pPr>
      <w:r w:rsidRPr="21F8B9C6">
        <w:lastRenderedPageBreak/>
        <w:t>Chief Executive’s Report</w:t>
      </w:r>
      <w:r w:rsidR="00792B4E" w:rsidRPr="21F8B9C6">
        <w:t xml:space="preserve"> (CE report)</w:t>
      </w:r>
    </w:p>
    <w:p w14:paraId="72FF7586" w14:textId="2451915C" w:rsidR="008A69F4" w:rsidRPr="00ED398D" w:rsidRDefault="00B2703E" w:rsidP="00ED398D">
      <w:pPr>
        <w:ind w:left="360" w:right="542"/>
        <w:rPr>
          <w:rFonts w:ascii="Arial" w:hAnsi="Arial" w:cs="Arial"/>
          <w:b/>
          <w:bCs/>
          <w:sz w:val="32"/>
          <w:szCs w:val="32"/>
        </w:rPr>
      </w:pPr>
      <w:r w:rsidRPr="00ED398D">
        <w:rPr>
          <w:rFonts w:ascii="Arial" w:hAnsi="Arial" w:cs="Arial"/>
          <w:sz w:val="24"/>
          <w:szCs w:val="24"/>
        </w:rPr>
        <w:t xml:space="preserve">The </w:t>
      </w:r>
      <w:r w:rsidR="00DDB93C" w:rsidRPr="00ED398D">
        <w:rPr>
          <w:rFonts w:ascii="Arial" w:hAnsi="Arial" w:cs="Arial"/>
          <w:sz w:val="24"/>
          <w:szCs w:val="24"/>
        </w:rPr>
        <w:t xml:space="preserve">CE highlighted the </w:t>
      </w:r>
      <w:r w:rsidRPr="00ED398D">
        <w:rPr>
          <w:rFonts w:ascii="Arial" w:hAnsi="Arial" w:cs="Arial"/>
          <w:sz w:val="24"/>
          <w:szCs w:val="24"/>
        </w:rPr>
        <w:t>main points</w:t>
      </w:r>
      <w:r w:rsidR="78C22120" w:rsidRPr="00ED398D">
        <w:rPr>
          <w:rFonts w:ascii="Arial" w:hAnsi="Arial" w:cs="Arial"/>
          <w:sz w:val="24"/>
          <w:szCs w:val="24"/>
        </w:rPr>
        <w:t xml:space="preserve"> from </w:t>
      </w:r>
      <w:r w:rsidR="006F767C" w:rsidRPr="00ED398D">
        <w:rPr>
          <w:rFonts w:ascii="Arial" w:hAnsi="Arial" w:cs="Arial"/>
          <w:sz w:val="24"/>
          <w:szCs w:val="24"/>
        </w:rPr>
        <w:t>the CE</w:t>
      </w:r>
      <w:r w:rsidRPr="00ED398D">
        <w:rPr>
          <w:rFonts w:ascii="Arial" w:hAnsi="Arial" w:cs="Arial"/>
          <w:sz w:val="24"/>
          <w:szCs w:val="24"/>
        </w:rPr>
        <w:t xml:space="preserve"> </w:t>
      </w:r>
      <w:r w:rsidR="006F767C" w:rsidRPr="00ED398D">
        <w:rPr>
          <w:rFonts w:ascii="Arial" w:hAnsi="Arial" w:cs="Arial"/>
          <w:sz w:val="24"/>
          <w:szCs w:val="24"/>
        </w:rPr>
        <w:t>r</w:t>
      </w:r>
      <w:r w:rsidRPr="00ED398D">
        <w:rPr>
          <w:rFonts w:ascii="Arial" w:hAnsi="Arial" w:cs="Arial"/>
          <w:sz w:val="24"/>
          <w:szCs w:val="24"/>
        </w:rPr>
        <w:t>eport</w:t>
      </w:r>
      <w:r w:rsidR="001B57C2" w:rsidRPr="00ED398D">
        <w:rPr>
          <w:rFonts w:ascii="Arial" w:hAnsi="Arial" w:cs="Arial"/>
          <w:sz w:val="24"/>
          <w:szCs w:val="24"/>
        </w:rPr>
        <w:t>:</w:t>
      </w:r>
      <w:r w:rsidR="00703191">
        <w:br/>
      </w:r>
      <w:r w:rsidR="00703191">
        <w:br/>
      </w:r>
      <w:r w:rsidR="00792B4E" w:rsidRPr="00ED398D">
        <w:rPr>
          <w:rFonts w:ascii="Arial" w:hAnsi="Arial" w:cs="Arial"/>
          <w:b/>
          <w:bCs/>
          <w:sz w:val="24"/>
          <w:szCs w:val="24"/>
        </w:rPr>
        <w:t>Risk Register:</w:t>
      </w:r>
      <w:r w:rsidR="00792B4E" w:rsidRPr="00ED398D">
        <w:rPr>
          <w:rFonts w:ascii="Arial" w:hAnsi="Arial" w:cs="Arial"/>
          <w:sz w:val="24"/>
          <w:szCs w:val="24"/>
        </w:rPr>
        <w:t xml:space="preserve"> The three highest risks were presented in the CE report, it was noted that two risks remained high. One risk had been archived</w:t>
      </w:r>
      <w:r w:rsidR="00B80C2D" w:rsidRPr="00ED398D">
        <w:rPr>
          <w:rFonts w:ascii="Arial" w:hAnsi="Arial" w:cs="Arial"/>
          <w:sz w:val="24"/>
          <w:szCs w:val="24"/>
        </w:rPr>
        <w:t xml:space="preserve"> (</w:t>
      </w:r>
      <w:r w:rsidR="00792B4E" w:rsidRPr="00ED398D">
        <w:rPr>
          <w:rFonts w:ascii="Arial" w:hAnsi="Arial" w:cs="Arial"/>
          <w:sz w:val="24"/>
          <w:szCs w:val="24"/>
        </w:rPr>
        <w:t>with the approval of the Finance, Audit and Risk committee</w:t>
      </w:r>
      <w:r w:rsidR="00B80C2D" w:rsidRPr="00ED398D">
        <w:rPr>
          <w:rFonts w:ascii="Arial" w:hAnsi="Arial" w:cs="Arial"/>
          <w:sz w:val="24"/>
          <w:szCs w:val="24"/>
        </w:rPr>
        <w:t>)</w:t>
      </w:r>
      <w:r w:rsidR="00792B4E" w:rsidRPr="00ED398D">
        <w:rPr>
          <w:rFonts w:ascii="Arial" w:hAnsi="Arial" w:cs="Arial"/>
          <w:sz w:val="24"/>
          <w:szCs w:val="24"/>
        </w:rPr>
        <w:t xml:space="preserve"> and another risk </w:t>
      </w:r>
      <w:r w:rsidR="00B80C2D" w:rsidRPr="00ED398D">
        <w:rPr>
          <w:rFonts w:ascii="Arial" w:hAnsi="Arial" w:cs="Arial"/>
          <w:sz w:val="24"/>
          <w:szCs w:val="24"/>
        </w:rPr>
        <w:t xml:space="preserve">concerning budgets </w:t>
      </w:r>
      <w:r w:rsidR="001B57C2" w:rsidRPr="00ED398D">
        <w:rPr>
          <w:rFonts w:ascii="Arial" w:hAnsi="Arial" w:cs="Arial"/>
          <w:sz w:val="24"/>
          <w:szCs w:val="24"/>
        </w:rPr>
        <w:t>was</w:t>
      </w:r>
      <w:r w:rsidR="0F1B97EC" w:rsidRPr="00ED398D">
        <w:rPr>
          <w:rFonts w:ascii="Arial" w:hAnsi="Arial" w:cs="Arial"/>
          <w:sz w:val="24"/>
          <w:szCs w:val="24"/>
        </w:rPr>
        <w:t xml:space="preserve"> due to be</w:t>
      </w:r>
      <w:r w:rsidR="001B57C2" w:rsidRPr="00ED398D">
        <w:rPr>
          <w:rFonts w:ascii="Arial" w:hAnsi="Arial" w:cs="Arial"/>
          <w:sz w:val="24"/>
          <w:szCs w:val="24"/>
        </w:rPr>
        <w:t xml:space="preserve"> escalated</w:t>
      </w:r>
      <w:r w:rsidR="00B80C2D" w:rsidRPr="00ED398D">
        <w:rPr>
          <w:rFonts w:ascii="Arial" w:hAnsi="Arial" w:cs="Arial"/>
          <w:sz w:val="24"/>
          <w:szCs w:val="24"/>
        </w:rPr>
        <w:t xml:space="preserve"> to a red risk. </w:t>
      </w:r>
      <w:r w:rsidR="00703191">
        <w:br/>
      </w:r>
      <w:r w:rsidR="00B80C2D" w:rsidRPr="00ED398D">
        <w:rPr>
          <w:rFonts w:ascii="Arial" w:hAnsi="Arial" w:cs="Arial"/>
          <w:b/>
          <w:bCs/>
          <w:sz w:val="24"/>
          <w:szCs w:val="24"/>
        </w:rPr>
        <w:t>Engagement with Key Welsh Government Representatives:</w:t>
      </w:r>
      <w:r w:rsidR="00B80C2D" w:rsidRPr="00ED398D">
        <w:rPr>
          <w:rFonts w:ascii="Arial" w:hAnsi="Arial" w:cs="Arial"/>
          <w:sz w:val="24"/>
          <w:szCs w:val="24"/>
        </w:rPr>
        <w:t xml:space="preserve"> It was noted that various positive meetings had taken place with key Welsh Government representatives. </w:t>
      </w:r>
      <w:r w:rsidR="00703191">
        <w:br/>
      </w:r>
      <w:r w:rsidR="00B80C2D" w:rsidRPr="00ED398D">
        <w:rPr>
          <w:rFonts w:ascii="Arial" w:hAnsi="Arial" w:cs="Arial"/>
          <w:b/>
          <w:bCs/>
          <w:sz w:val="24"/>
          <w:szCs w:val="24"/>
        </w:rPr>
        <w:t>Careers Wales Mentioned in Hefin David Report</w:t>
      </w:r>
      <w:r w:rsidR="00B80C2D" w:rsidRPr="00ED398D">
        <w:rPr>
          <w:rFonts w:ascii="Arial" w:hAnsi="Arial" w:cs="Arial"/>
          <w:sz w:val="24"/>
          <w:szCs w:val="24"/>
        </w:rPr>
        <w:t xml:space="preserve">: It was noted that Careers Wales was </w:t>
      </w:r>
      <w:r w:rsidR="4D45F04A" w:rsidRPr="00ED398D">
        <w:rPr>
          <w:rFonts w:ascii="Arial" w:hAnsi="Arial" w:cs="Arial"/>
          <w:sz w:val="24"/>
          <w:szCs w:val="24"/>
        </w:rPr>
        <w:t>mentioned</w:t>
      </w:r>
      <w:r w:rsidR="00B80C2D" w:rsidRPr="00ED398D">
        <w:rPr>
          <w:rFonts w:ascii="Arial" w:hAnsi="Arial" w:cs="Arial"/>
          <w:sz w:val="24"/>
          <w:szCs w:val="24"/>
        </w:rPr>
        <w:t xml:space="preserve"> in the Hefin David debate. </w:t>
      </w:r>
      <w:r w:rsidR="00703191">
        <w:br/>
      </w:r>
      <w:r w:rsidR="008A69F4" w:rsidRPr="00ED398D">
        <w:rPr>
          <w:rFonts w:ascii="Arial" w:hAnsi="Arial" w:cs="Arial"/>
          <w:b/>
          <w:bCs/>
          <w:sz w:val="24"/>
          <w:szCs w:val="24"/>
        </w:rPr>
        <w:t xml:space="preserve">Invitation to </w:t>
      </w:r>
      <w:r w:rsidR="0F80B638" w:rsidRPr="00ED398D">
        <w:rPr>
          <w:rFonts w:ascii="Arial" w:hAnsi="Arial" w:cs="Arial"/>
          <w:b/>
          <w:bCs/>
          <w:sz w:val="24"/>
          <w:szCs w:val="24"/>
        </w:rPr>
        <w:t xml:space="preserve">Economy, Trade and Rural Affairs Committee </w:t>
      </w:r>
      <w:r w:rsidR="008A69F4" w:rsidRPr="00ED398D">
        <w:rPr>
          <w:rFonts w:ascii="Arial" w:hAnsi="Arial" w:cs="Arial"/>
          <w:b/>
          <w:bCs/>
          <w:sz w:val="24"/>
          <w:szCs w:val="24"/>
        </w:rPr>
        <w:t>cost-of-living inquiry:</w:t>
      </w:r>
      <w:r w:rsidR="008A69F4" w:rsidRPr="00ED398D">
        <w:rPr>
          <w:rFonts w:ascii="Arial" w:hAnsi="Arial" w:cs="Arial"/>
          <w:sz w:val="24"/>
          <w:szCs w:val="24"/>
        </w:rPr>
        <w:t xml:space="preserve"> an invitation has been received to </w:t>
      </w:r>
      <w:r w:rsidR="4A3DBA43" w:rsidRPr="00ED398D">
        <w:rPr>
          <w:rFonts w:ascii="Arial" w:hAnsi="Arial" w:cs="Arial"/>
          <w:sz w:val="24"/>
          <w:szCs w:val="24"/>
        </w:rPr>
        <w:t xml:space="preserve">provide evidence </w:t>
      </w:r>
      <w:r w:rsidR="222373AC" w:rsidRPr="00ED398D">
        <w:rPr>
          <w:rFonts w:ascii="Arial" w:hAnsi="Arial" w:cs="Arial"/>
          <w:sz w:val="24"/>
          <w:szCs w:val="24"/>
        </w:rPr>
        <w:t>to the Committee</w:t>
      </w:r>
      <w:r w:rsidR="008A69F4" w:rsidRPr="00ED398D">
        <w:rPr>
          <w:rFonts w:ascii="Arial" w:hAnsi="Arial" w:cs="Arial"/>
          <w:sz w:val="24"/>
          <w:szCs w:val="24"/>
        </w:rPr>
        <w:t xml:space="preserve"> cost-of-living </w:t>
      </w:r>
      <w:r w:rsidR="72723B35" w:rsidRPr="00ED398D">
        <w:rPr>
          <w:rFonts w:ascii="Arial" w:hAnsi="Arial" w:cs="Arial"/>
          <w:sz w:val="24"/>
          <w:szCs w:val="24"/>
        </w:rPr>
        <w:t xml:space="preserve">and Young Person’s Guarantee </w:t>
      </w:r>
      <w:r w:rsidR="4BCB9913" w:rsidRPr="00ED398D">
        <w:rPr>
          <w:rFonts w:ascii="Arial" w:hAnsi="Arial" w:cs="Arial"/>
          <w:sz w:val="24"/>
          <w:szCs w:val="24"/>
        </w:rPr>
        <w:t>e</w:t>
      </w:r>
      <w:r w:rsidR="008A69F4" w:rsidRPr="00ED398D">
        <w:rPr>
          <w:rFonts w:ascii="Arial" w:hAnsi="Arial" w:cs="Arial"/>
          <w:sz w:val="24"/>
          <w:szCs w:val="24"/>
        </w:rPr>
        <w:t>nquiry in September</w:t>
      </w:r>
      <w:r w:rsidR="3D317910" w:rsidRPr="00ED398D">
        <w:rPr>
          <w:rFonts w:ascii="Arial" w:hAnsi="Arial" w:cs="Arial"/>
          <w:sz w:val="24"/>
          <w:szCs w:val="24"/>
        </w:rPr>
        <w:t xml:space="preserve"> in the Senedd</w:t>
      </w:r>
      <w:r w:rsidR="008A69F4" w:rsidRPr="00ED398D">
        <w:rPr>
          <w:rFonts w:ascii="Arial" w:hAnsi="Arial" w:cs="Arial"/>
          <w:sz w:val="24"/>
          <w:szCs w:val="24"/>
        </w:rPr>
        <w:t>.</w:t>
      </w:r>
      <w:r w:rsidR="00703191">
        <w:br/>
      </w:r>
      <w:r w:rsidR="008A69F4" w:rsidRPr="00ED398D">
        <w:rPr>
          <w:rFonts w:ascii="Arial" w:hAnsi="Arial" w:cs="Arial"/>
          <w:b/>
          <w:bCs/>
          <w:sz w:val="24"/>
          <w:szCs w:val="24"/>
        </w:rPr>
        <w:t>Careers Wales Framework Document</w:t>
      </w:r>
      <w:r w:rsidR="008A69F4" w:rsidRPr="00ED398D">
        <w:rPr>
          <w:rFonts w:ascii="Arial" w:hAnsi="Arial" w:cs="Arial"/>
          <w:sz w:val="24"/>
          <w:szCs w:val="24"/>
        </w:rPr>
        <w:t xml:space="preserve">: it was noted that the </w:t>
      </w:r>
      <w:r w:rsidR="007210A4" w:rsidRPr="00ED398D">
        <w:rPr>
          <w:rFonts w:ascii="Arial" w:hAnsi="Arial" w:cs="Arial"/>
          <w:sz w:val="24"/>
          <w:szCs w:val="24"/>
        </w:rPr>
        <w:t>Careers Wales F</w:t>
      </w:r>
      <w:r w:rsidR="008A69F4" w:rsidRPr="00ED398D">
        <w:rPr>
          <w:rFonts w:ascii="Arial" w:hAnsi="Arial" w:cs="Arial"/>
          <w:sz w:val="24"/>
          <w:szCs w:val="24"/>
        </w:rPr>
        <w:t xml:space="preserve">ramework had been included with the papers, it was proposed that the </w:t>
      </w:r>
      <w:r w:rsidR="007210A4" w:rsidRPr="00ED398D">
        <w:rPr>
          <w:rFonts w:ascii="Arial" w:hAnsi="Arial" w:cs="Arial"/>
          <w:sz w:val="24"/>
          <w:szCs w:val="24"/>
        </w:rPr>
        <w:t>framework</w:t>
      </w:r>
      <w:r w:rsidR="008A69F4" w:rsidRPr="00ED398D">
        <w:rPr>
          <w:rFonts w:ascii="Arial" w:hAnsi="Arial" w:cs="Arial"/>
          <w:sz w:val="24"/>
          <w:szCs w:val="24"/>
        </w:rPr>
        <w:t xml:space="preserve"> </w:t>
      </w:r>
      <w:r w:rsidR="001B57C2" w:rsidRPr="00ED398D">
        <w:rPr>
          <w:rFonts w:ascii="Arial" w:hAnsi="Arial" w:cs="Arial"/>
          <w:sz w:val="24"/>
          <w:szCs w:val="24"/>
        </w:rPr>
        <w:t xml:space="preserve">would </w:t>
      </w:r>
      <w:r w:rsidR="008A69F4" w:rsidRPr="00ED398D">
        <w:rPr>
          <w:rFonts w:ascii="Arial" w:hAnsi="Arial" w:cs="Arial"/>
          <w:sz w:val="24"/>
          <w:szCs w:val="24"/>
        </w:rPr>
        <w:t>be reviewed at a future CCDG Board meeting</w:t>
      </w:r>
      <w:r w:rsidR="0409E7E1" w:rsidRPr="00ED398D">
        <w:rPr>
          <w:rFonts w:ascii="Arial" w:hAnsi="Arial" w:cs="Arial"/>
          <w:sz w:val="24"/>
          <w:szCs w:val="24"/>
        </w:rPr>
        <w:t xml:space="preserve"> when signed off by the Minister</w:t>
      </w:r>
      <w:r w:rsidR="008A69F4" w:rsidRPr="00ED398D">
        <w:rPr>
          <w:rFonts w:ascii="Arial" w:hAnsi="Arial" w:cs="Arial"/>
          <w:sz w:val="24"/>
          <w:szCs w:val="24"/>
        </w:rPr>
        <w:t>.</w:t>
      </w:r>
      <w:r w:rsidR="00703191">
        <w:br/>
      </w:r>
      <w:r w:rsidR="00703191">
        <w:br/>
      </w:r>
    </w:p>
    <w:p w14:paraId="41877F64" w14:textId="78CEE7AF" w:rsidR="00A14DD4" w:rsidRDefault="008A69F4" w:rsidP="00A14DD4">
      <w:pPr>
        <w:pStyle w:val="Heading2"/>
        <w:numPr>
          <w:ilvl w:val="0"/>
          <w:numId w:val="3"/>
        </w:numPr>
      </w:pPr>
      <w:r w:rsidRPr="21F8B9C6">
        <w:t xml:space="preserve">Welsh Government </w:t>
      </w:r>
      <w:r w:rsidR="003F6FD9" w:rsidRPr="21F8B9C6">
        <w:t xml:space="preserve">(WG) </w:t>
      </w:r>
      <w:r w:rsidRPr="21F8B9C6">
        <w:t>Update</w:t>
      </w:r>
    </w:p>
    <w:p w14:paraId="0BB6481C" w14:textId="062EF26D" w:rsidR="008A69F4" w:rsidRPr="00A14DD4" w:rsidRDefault="007210A4" w:rsidP="00A14DD4">
      <w:pPr>
        <w:ind w:left="360" w:right="542"/>
        <w:rPr>
          <w:rFonts w:ascii="Arial" w:hAnsi="Arial" w:cs="Arial"/>
          <w:b/>
          <w:bCs/>
          <w:sz w:val="32"/>
          <w:szCs w:val="32"/>
        </w:rPr>
      </w:pPr>
      <w:r w:rsidRPr="00A14DD4">
        <w:rPr>
          <w:rFonts w:ascii="Arial" w:hAnsi="Arial" w:cs="Arial"/>
          <w:b/>
          <w:bCs/>
          <w:sz w:val="24"/>
          <w:szCs w:val="24"/>
        </w:rPr>
        <w:t>Transitions to Employment</w:t>
      </w:r>
      <w:r w:rsidR="00E53A6F" w:rsidRPr="00A14DD4">
        <w:rPr>
          <w:rFonts w:ascii="Arial" w:hAnsi="Arial" w:cs="Arial"/>
          <w:b/>
          <w:bCs/>
          <w:sz w:val="24"/>
          <w:szCs w:val="24"/>
        </w:rPr>
        <w:t xml:space="preserve"> (TE) Framework:</w:t>
      </w:r>
      <w:r w:rsidRPr="00A14DD4">
        <w:rPr>
          <w:rFonts w:ascii="Arial" w:hAnsi="Arial" w:cs="Arial"/>
          <w:sz w:val="24"/>
          <w:szCs w:val="24"/>
        </w:rPr>
        <w:t xml:space="preserve"> a new framework</w:t>
      </w:r>
      <w:r w:rsidR="00E53A6F" w:rsidRPr="00A14DD4">
        <w:rPr>
          <w:rFonts w:ascii="Arial" w:hAnsi="Arial" w:cs="Arial"/>
          <w:sz w:val="24"/>
          <w:szCs w:val="24"/>
        </w:rPr>
        <w:t xml:space="preserve"> (TE)</w:t>
      </w:r>
      <w:r w:rsidRPr="00A14DD4">
        <w:rPr>
          <w:rFonts w:ascii="Arial" w:hAnsi="Arial" w:cs="Arial"/>
          <w:sz w:val="24"/>
          <w:szCs w:val="24"/>
        </w:rPr>
        <w:t xml:space="preserve"> relating to education and employers had been created, it was noted the work of Careers Wales was promoted in this framework.</w:t>
      </w:r>
      <w:r w:rsidR="008A69F4">
        <w:br/>
      </w:r>
      <w:r w:rsidR="00E53A6F" w:rsidRPr="00A14DD4">
        <w:rPr>
          <w:rFonts w:ascii="Arial" w:hAnsi="Arial" w:cs="Arial"/>
          <w:b/>
          <w:bCs/>
          <w:sz w:val="24"/>
          <w:szCs w:val="24"/>
        </w:rPr>
        <w:t>Reviewing Budget Allocation:</w:t>
      </w:r>
      <w:r w:rsidR="00E53A6F" w:rsidRPr="00A14DD4">
        <w:rPr>
          <w:rFonts w:ascii="Arial" w:hAnsi="Arial" w:cs="Arial"/>
          <w:sz w:val="24"/>
          <w:szCs w:val="24"/>
        </w:rPr>
        <w:t xml:space="preserve"> </w:t>
      </w:r>
      <w:r w:rsidR="00E9072E" w:rsidRPr="00A14DD4">
        <w:rPr>
          <w:rFonts w:ascii="Arial" w:hAnsi="Arial" w:cs="Arial"/>
          <w:sz w:val="24"/>
          <w:szCs w:val="24"/>
        </w:rPr>
        <w:t xml:space="preserve">Welsh Government were currently in the process of reviewing budget allocations. </w:t>
      </w:r>
      <w:r w:rsidR="008A69F4">
        <w:br/>
      </w:r>
      <w:r w:rsidR="00E9072E" w:rsidRPr="00A14DD4">
        <w:rPr>
          <w:rFonts w:ascii="Arial" w:hAnsi="Arial" w:cs="Arial"/>
          <w:b/>
          <w:bCs/>
          <w:sz w:val="24"/>
          <w:szCs w:val="24"/>
        </w:rPr>
        <w:t>Structure Changes:</w:t>
      </w:r>
      <w:r w:rsidR="00E9072E" w:rsidRPr="00A14DD4">
        <w:rPr>
          <w:rFonts w:ascii="Arial" w:hAnsi="Arial" w:cs="Arial"/>
          <w:sz w:val="24"/>
          <w:szCs w:val="24"/>
        </w:rPr>
        <w:t xml:space="preserve"> it was noted that </w:t>
      </w:r>
      <w:r w:rsidR="003F6FD9" w:rsidRPr="00A14DD4">
        <w:rPr>
          <w:rFonts w:ascii="Arial" w:hAnsi="Arial" w:cs="Arial"/>
          <w:sz w:val="24"/>
          <w:szCs w:val="24"/>
        </w:rPr>
        <w:t xml:space="preserve">WG was </w:t>
      </w:r>
      <w:r w:rsidR="009F47B4" w:rsidRPr="00A14DD4">
        <w:rPr>
          <w:rFonts w:ascii="Arial" w:hAnsi="Arial" w:cs="Arial"/>
          <w:sz w:val="24"/>
          <w:szCs w:val="24"/>
        </w:rPr>
        <w:t>undergoing a re-structure</w:t>
      </w:r>
      <w:r w:rsidR="003F6FD9" w:rsidRPr="00A14DD4">
        <w:rPr>
          <w:rFonts w:ascii="Arial" w:hAnsi="Arial" w:cs="Arial"/>
          <w:sz w:val="24"/>
          <w:szCs w:val="24"/>
        </w:rPr>
        <w:t xml:space="preserve"> </w:t>
      </w:r>
      <w:r w:rsidR="00E9072E" w:rsidRPr="00A14DD4">
        <w:rPr>
          <w:rFonts w:ascii="Arial" w:hAnsi="Arial" w:cs="Arial"/>
          <w:sz w:val="24"/>
          <w:szCs w:val="24"/>
        </w:rPr>
        <w:t>as progress</w:t>
      </w:r>
      <w:r w:rsidR="003F6FD9" w:rsidRPr="00A14DD4">
        <w:rPr>
          <w:rFonts w:ascii="Arial" w:hAnsi="Arial" w:cs="Arial"/>
          <w:sz w:val="24"/>
          <w:szCs w:val="24"/>
        </w:rPr>
        <w:t xml:space="preserve"> towards</w:t>
      </w:r>
      <w:r w:rsidR="009F47B4" w:rsidRPr="00A14DD4">
        <w:rPr>
          <w:rFonts w:ascii="Arial" w:hAnsi="Arial" w:cs="Arial"/>
          <w:sz w:val="24"/>
          <w:szCs w:val="24"/>
        </w:rPr>
        <w:t xml:space="preserve"> implementing</w:t>
      </w:r>
      <w:r w:rsidR="003F6FD9" w:rsidRPr="00A14DD4">
        <w:rPr>
          <w:rFonts w:ascii="Arial" w:hAnsi="Arial" w:cs="Arial"/>
          <w:sz w:val="24"/>
          <w:szCs w:val="24"/>
        </w:rPr>
        <w:t xml:space="preserve"> the Commission for Tertiary Education and Research</w:t>
      </w:r>
      <w:r w:rsidR="009F47B4" w:rsidRPr="00A14DD4">
        <w:rPr>
          <w:rFonts w:ascii="Arial" w:hAnsi="Arial" w:cs="Arial"/>
          <w:sz w:val="24"/>
          <w:szCs w:val="24"/>
        </w:rPr>
        <w:t xml:space="preserve"> was being made</w:t>
      </w:r>
      <w:r w:rsidR="003F6FD9" w:rsidRPr="00A14DD4">
        <w:rPr>
          <w:rFonts w:ascii="Arial" w:hAnsi="Arial" w:cs="Arial"/>
          <w:sz w:val="24"/>
          <w:szCs w:val="24"/>
        </w:rPr>
        <w:t>.</w:t>
      </w:r>
      <w:r w:rsidR="008A69F4">
        <w:br/>
      </w:r>
      <w:r w:rsidR="008A69F4">
        <w:br/>
      </w:r>
      <w:r w:rsidR="00043C04" w:rsidRPr="00A14DD4">
        <w:rPr>
          <w:rFonts w:ascii="Arial" w:hAnsi="Arial" w:cs="Arial"/>
          <w:b/>
          <w:bCs/>
          <w:sz w:val="24"/>
          <w:szCs w:val="24"/>
        </w:rPr>
        <w:t>Regional</w:t>
      </w:r>
      <w:r w:rsidR="005E1994" w:rsidRPr="00A14DD4">
        <w:rPr>
          <w:rFonts w:ascii="Arial" w:hAnsi="Arial" w:cs="Arial"/>
          <w:b/>
          <w:bCs/>
          <w:sz w:val="24"/>
          <w:szCs w:val="24"/>
        </w:rPr>
        <w:t xml:space="preserve"> Skills Partnership</w:t>
      </w:r>
      <w:r w:rsidR="006F767C" w:rsidRPr="00A14DD4">
        <w:rPr>
          <w:rFonts w:ascii="Arial" w:hAnsi="Arial" w:cs="Arial"/>
          <w:b/>
          <w:bCs/>
          <w:sz w:val="24"/>
          <w:szCs w:val="24"/>
        </w:rPr>
        <w:t xml:space="preserve"> (RSP)</w:t>
      </w:r>
      <w:r w:rsidR="008A69F4">
        <w:br/>
      </w:r>
      <w:r w:rsidR="00043C04" w:rsidRPr="00A14DD4">
        <w:rPr>
          <w:rFonts w:ascii="Arial" w:hAnsi="Arial" w:cs="Arial"/>
          <w:sz w:val="24"/>
          <w:szCs w:val="24"/>
        </w:rPr>
        <w:t>It was noted that t</w:t>
      </w:r>
      <w:r w:rsidR="005E1994" w:rsidRPr="00A14DD4">
        <w:rPr>
          <w:rFonts w:ascii="Arial" w:hAnsi="Arial" w:cs="Arial"/>
          <w:sz w:val="24"/>
          <w:szCs w:val="24"/>
        </w:rPr>
        <w:t>he annual reporting</w:t>
      </w:r>
      <w:r w:rsidR="006F767C" w:rsidRPr="00A14DD4">
        <w:rPr>
          <w:rFonts w:ascii="Arial" w:hAnsi="Arial" w:cs="Arial"/>
          <w:sz w:val="24"/>
          <w:szCs w:val="24"/>
        </w:rPr>
        <w:t xml:space="preserve"> concerning RSP</w:t>
      </w:r>
      <w:r w:rsidR="005E1994" w:rsidRPr="00A14DD4">
        <w:rPr>
          <w:rFonts w:ascii="Arial" w:hAnsi="Arial" w:cs="Arial"/>
          <w:sz w:val="24"/>
          <w:szCs w:val="24"/>
        </w:rPr>
        <w:t xml:space="preserve"> had </w:t>
      </w:r>
      <w:r w:rsidR="00043C04" w:rsidRPr="00A14DD4">
        <w:rPr>
          <w:rFonts w:ascii="Arial" w:hAnsi="Arial" w:cs="Arial"/>
          <w:sz w:val="24"/>
          <w:szCs w:val="24"/>
        </w:rPr>
        <w:t>been</w:t>
      </w:r>
      <w:r w:rsidR="005E1994" w:rsidRPr="00A14DD4">
        <w:rPr>
          <w:rFonts w:ascii="Arial" w:hAnsi="Arial" w:cs="Arial"/>
          <w:sz w:val="24"/>
          <w:szCs w:val="24"/>
        </w:rPr>
        <w:t xml:space="preserve"> </w:t>
      </w:r>
      <w:r w:rsidR="006F767C" w:rsidRPr="00A14DD4">
        <w:rPr>
          <w:rFonts w:ascii="Arial" w:hAnsi="Arial" w:cs="Arial"/>
          <w:sz w:val="24"/>
          <w:szCs w:val="24"/>
        </w:rPr>
        <w:t>updated with</w:t>
      </w:r>
      <w:r w:rsidR="005E1994" w:rsidRPr="00A14DD4">
        <w:rPr>
          <w:rFonts w:ascii="Arial" w:hAnsi="Arial" w:cs="Arial"/>
          <w:sz w:val="24"/>
          <w:szCs w:val="24"/>
        </w:rPr>
        <w:t xml:space="preserve"> </w:t>
      </w:r>
      <w:r w:rsidR="006F767C" w:rsidRPr="00A14DD4">
        <w:rPr>
          <w:rFonts w:ascii="Arial" w:hAnsi="Arial" w:cs="Arial"/>
          <w:sz w:val="24"/>
          <w:szCs w:val="24"/>
        </w:rPr>
        <w:t>a st</w:t>
      </w:r>
      <w:r w:rsidR="005E1994" w:rsidRPr="00A14DD4">
        <w:rPr>
          <w:rFonts w:ascii="Arial" w:hAnsi="Arial" w:cs="Arial"/>
          <w:sz w:val="24"/>
          <w:szCs w:val="24"/>
        </w:rPr>
        <w:t xml:space="preserve">rategic three-year </w:t>
      </w:r>
      <w:r w:rsidR="00043C04" w:rsidRPr="00A14DD4">
        <w:rPr>
          <w:rFonts w:ascii="Arial" w:hAnsi="Arial" w:cs="Arial"/>
          <w:sz w:val="24"/>
          <w:szCs w:val="24"/>
        </w:rPr>
        <w:t>approach</w:t>
      </w:r>
      <w:r w:rsidR="005E1994" w:rsidRPr="00A14DD4">
        <w:rPr>
          <w:rFonts w:ascii="Arial" w:hAnsi="Arial" w:cs="Arial"/>
          <w:sz w:val="24"/>
          <w:szCs w:val="24"/>
        </w:rPr>
        <w:t>.</w:t>
      </w:r>
      <w:r w:rsidR="00043C04" w:rsidRPr="00A14DD4">
        <w:rPr>
          <w:rFonts w:ascii="Arial" w:hAnsi="Arial" w:cs="Arial"/>
          <w:sz w:val="24"/>
          <w:szCs w:val="24"/>
        </w:rPr>
        <w:t xml:space="preserve"> </w:t>
      </w:r>
      <w:r w:rsidR="008A69F4">
        <w:br/>
      </w:r>
    </w:p>
    <w:p w14:paraId="09FAAD59" w14:textId="3FEBE588" w:rsidR="003C6C3F" w:rsidRDefault="008A69F4" w:rsidP="003C6C3F">
      <w:pPr>
        <w:pStyle w:val="Heading2"/>
        <w:numPr>
          <w:ilvl w:val="0"/>
          <w:numId w:val="3"/>
        </w:numPr>
      </w:pPr>
      <w:r w:rsidRPr="70375AFF">
        <w:t>Board Effectiveness Review</w:t>
      </w:r>
    </w:p>
    <w:p w14:paraId="0A9864C6" w14:textId="7C2764C1" w:rsidR="00E53A6F" w:rsidRDefault="00467273" w:rsidP="003C6C3F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70375AFF">
        <w:rPr>
          <w:rFonts w:ascii="Arial" w:hAnsi="Arial" w:cs="Arial"/>
          <w:sz w:val="24"/>
          <w:szCs w:val="24"/>
        </w:rPr>
        <w:t>The Board effectiveness review paper was discussed with Board members.</w:t>
      </w:r>
      <w:r w:rsidRPr="70375AFF">
        <w:rPr>
          <w:rFonts w:ascii="Arial" w:hAnsi="Arial" w:cs="Arial"/>
          <w:b/>
          <w:bCs/>
          <w:sz w:val="24"/>
          <w:szCs w:val="24"/>
        </w:rPr>
        <w:t xml:space="preserve"> </w:t>
      </w:r>
      <w:r w:rsidR="56D581FD" w:rsidRPr="70375AFF">
        <w:rPr>
          <w:rFonts w:ascii="Arial" w:hAnsi="Arial" w:cs="Arial"/>
          <w:sz w:val="24"/>
          <w:szCs w:val="24"/>
        </w:rPr>
        <w:t>Board members noted that</w:t>
      </w:r>
      <w:r w:rsidR="005E46EF" w:rsidRPr="70375AFF">
        <w:rPr>
          <w:rFonts w:ascii="Arial" w:hAnsi="Arial" w:cs="Arial"/>
          <w:sz w:val="24"/>
          <w:szCs w:val="24"/>
        </w:rPr>
        <w:t xml:space="preserve"> </w:t>
      </w:r>
      <w:r w:rsidR="56D581FD" w:rsidRPr="70375AFF">
        <w:rPr>
          <w:rFonts w:ascii="Arial" w:hAnsi="Arial" w:cs="Arial"/>
          <w:sz w:val="24"/>
          <w:szCs w:val="24"/>
        </w:rPr>
        <w:t>the feedback was positive</w:t>
      </w:r>
      <w:r w:rsidR="00362A2D" w:rsidRPr="70375AFF">
        <w:rPr>
          <w:rFonts w:ascii="Arial" w:hAnsi="Arial" w:cs="Arial"/>
          <w:sz w:val="24"/>
          <w:szCs w:val="24"/>
        </w:rPr>
        <w:t>.</w:t>
      </w:r>
      <w:r w:rsidR="008A69F4">
        <w:br/>
      </w:r>
      <w:r w:rsidR="008A69F4">
        <w:br/>
      </w:r>
      <w:r w:rsidRPr="70375AFF">
        <w:rPr>
          <w:rFonts w:ascii="Arial" w:hAnsi="Arial" w:cs="Arial"/>
          <w:b/>
          <w:bCs/>
          <w:sz w:val="24"/>
          <w:szCs w:val="24"/>
        </w:rPr>
        <w:t>External Board Effective Surveys</w:t>
      </w:r>
      <w:r w:rsidR="008A69F4">
        <w:br/>
      </w:r>
      <w:r w:rsidRPr="70375AFF">
        <w:rPr>
          <w:rFonts w:ascii="Arial" w:hAnsi="Arial" w:cs="Arial"/>
          <w:sz w:val="24"/>
          <w:szCs w:val="24"/>
        </w:rPr>
        <w:t xml:space="preserve">It was </w:t>
      </w:r>
      <w:r w:rsidR="54D79891" w:rsidRPr="70375AFF">
        <w:rPr>
          <w:rFonts w:ascii="Arial" w:hAnsi="Arial" w:cs="Arial"/>
          <w:sz w:val="24"/>
          <w:szCs w:val="24"/>
        </w:rPr>
        <w:t>advised</w:t>
      </w:r>
      <w:r w:rsidRPr="70375AFF">
        <w:rPr>
          <w:rFonts w:ascii="Arial" w:hAnsi="Arial" w:cs="Arial"/>
          <w:sz w:val="24"/>
          <w:szCs w:val="24"/>
        </w:rPr>
        <w:t xml:space="preserve"> that the </w:t>
      </w:r>
      <w:r w:rsidR="0047082F">
        <w:rPr>
          <w:rFonts w:ascii="Arial" w:hAnsi="Arial" w:cs="Arial"/>
          <w:sz w:val="24"/>
          <w:szCs w:val="24"/>
        </w:rPr>
        <w:t>C</w:t>
      </w:r>
      <w:r w:rsidRPr="70375AFF">
        <w:rPr>
          <w:rFonts w:ascii="Arial" w:hAnsi="Arial" w:cs="Arial"/>
          <w:sz w:val="24"/>
          <w:szCs w:val="24"/>
        </w:rPr>
        <w:t>ompany could hold an external Board effective survey every three years and that the</w:t>
      </w:r>
      <w:r w:rsidR="0092055D" w:rsidRPr="70375AFF">
        <w:rPr>
          <w:rFonts w:ascii="Arial" w:hAnsi="Arial" w:cs="Arial"/>
          <w:sz w:val="24"/>
          <w:szCs w:val="24"/>
        </w:rPr>
        <w:t xml:space="preserve"> </w:t>
      </w:r>
      <w:r w:rsidR="76721E4B" w:rsidRPr="70375AFF">
        <w:rPr>
          <w:rFonts w:ascii="Arial" w:hAnsi="Arial" w:cs="Arial"/>
          <w:sz w:val="24"/>
          <w:szCs w:val="24"/>
        </w:rPr>
        <w:t>Board</w:t>
      </w:r>
      <w:r w:rsidR="008A69F4" w:rsidRPr="70375AFF">
        <w:rPr>
          <w:rFonts w:ascii="Arial" w:hAnsi="Arial" w:cs="Arial"/>
          <w:sz w:val="24"/>
          <w:szCs w:val="24"/>
        </w:rPr>
        <w:t xml:space="preserve"> </w:t>
      </w:r>
      <w:r w:rsidR="3972CFA7" w:rsidRPr="70375AFF">
        <w:rPr>
          <w:rFonts w:ascii="Arial" w:hAnsi="Arial" w:cs="Arial"/>
          <w:sz w:val="24"/>
          <w:szCs w:val="24"/>
        </w:rPr>
        <w:t>were</w:t>
      </w:r>
      <w:r w:rsidR="008A69F4" w:rsidRPr="70375AFF">
        <w:rPr>
          <w:rFonts w:ascii="Arial" w:hAnsi="Arial" w:cs="Arial"/>
          <w:sz w:val="24"/>
          <w:szCs w:val="24"/>
        </w:rPr>
        <w:t xml:space="preserve"> </w:t>
      </w:r>
      <w:r w:rsidRPr="70375AFF">
        <w:rPr>
          <w:rFonts w:ascii="Arial" w:hAnsi="Arial" w:cs="Arial"/>
          <w:sz w:val="24"/>
          <w:szCs w:val="24"/>
        </w:rPr>
        <w:t>supportive of this approach.</w:t>
      </w:r>
      <w:r w:rsidR="008A69F4">
        <w:br/>
      </w:r>
      <w:r w:rsidR="008A69F4">
        <w:br/>
      </w:r>
      <w:r w:rsidR="00770B24" w:rsidRPr="70375AFF">
        <w:rPr>
          <w:rFonts w:ascii="Arial" w:hAnsi="Arial" w:cs="Arial"/>
          <w:b/>
          <w:bCs/>
          <w:sz w:val="24"/>
          <w:szCs w:val="24"/>
        </w:rPr>
        <w:t>Team Building Exercises</w:t>
      </w:r>
      <w:r w:rsidR="008A69F4">
        <w:br/>
      </w:r>
      <w:r w:rsidR="00EA0370" w:rsidRPr="70375AFF">
        <w:rPr>
          <w:rFonts w:ascii="Arial" w:hAnsi="Arial" w:cs="Arial"/>
          <w:sz w:val="24"/>
          <w:szCs w:val="24"/>
        </w:rPr>
        <w:t>It</w:t>
      </w:r>
      <w:r w:rsidR="00067788" w:rsidRPr="70375AFF">
        <w:rPr>
          <w:rFonts w:ascii="Arial" w:hAnsi="Arial" w:cs="Arial"/>
          <w:sz w:val="24"/>
          <w:szCs w:val="24"/>
        </w:rPr>
        <w:t xml:space="preserve"> was </w:t>
      </w:r>
      <w:r w:rsidR="677B6572" w:rsidRPr="70375AFF">
        <w:rPr>
          <w:rFonts w:ascii="Arial" w:hAnsi="Arial" w:cs="Arial"/>
          <w:sz w:val="24"/>
          <w:szCs w:val="24"/>
        </w:rPr>
        <w:t>stated t</w:t>
      </w:r>
      <w:r w:rsidR="0DD79324" w:rsidRPr="70375AFF">
        <w:rPr>
          <w:rFonts w:ascii="Arial" w:hAnsi="Arial" w:cs="Arial"/>
          <w:sz w:val="24"/>
          <w:szCs w:val="24"/>
        </w:rPr>
        <w:t xml:space="preserve">hat more informal and social interaction would support Board cohesion. Given </w:t>
      </w:r>
      <w:r w:rsidR="00067788" w:rsidRPr="70375AFF">
        <w:rPr>
          <w:rFonts w:ascii="Arial" w:hAnsi="Arial" w:cs="Arial"/>
          <w:sz w:val="24"/>
          <w:szCs w:val="24"/>
        </w:rPr>
        <w:t xml:space="preserve">that the date of the Quarter 3 Board meeting in January </w:t>
      </w:r>
      <w:r w:rsidR="22677273" w:rsidRPr="70375AFF">
        <w:rPr>
          <w:rFonts w:ascii="Arial" w:hAnsi="Arial" w:cs="Arial"/>
          <w:sz w:val="24"/>
          <w:szCs w:val="24"/>
        </w:rPr>
        <w:t xml:space="preserve">needed to be </w:t>
      </w:r>
      <w:r w:rsidR="00067788" w:rsidRPr="70375AFF">
        <w:rPr>
          <w:rFonts w:ascii="Arial" w:hAnsi="Arial" w:cs="Arial"/>
          <w:sz w:val="24"/>
          <w:szCs w:val="24"/>
        </w:rPr>
        <w:t>changed to December, a Christmas meal was proposed to coincide with the change o</w:t>
      </w:r>
      <w:r w:rsidR="00EA0370" w:rsidRPr="70375AFF">
        <w:rPr>
          <w:rFonts w:ascii="Arial" w:hAnsi="Arial" w:cs="Arial"/>
          <w:sz w:val="24"/>
          <w:szCs w:val="24"/>
        </w:rPr>
        <w:t xml:space="preserve">f date. </w:t>
      </w:r>
      <w:r w:rsidR="008A69F4">
        <w:br/>
      </w:r>
      <w:r w:rsidR="008A69F4">
        <w:br/>
      </w:r>
      <w:r w:rsidR="654E3843" w:rsidRPr="70375AFF">
        <w:rPr>
          <w:rFonts w:ascii="Arial" w:hAnsi="Arial" w:cs="Arial"/>
          <w:sz w:val="24"/>
          <w:szCs w:val="24"/>
        </w:rPr>
        <w:t>Diversity and Inclusion Update to be presented including a progress update for the Young Person’s Board at a future Board meeting.</w:t>
      </w:r>
      <w:r w:rsidR="008A69F4">
        <w:br/>
      </w:r>
      <w:r w:rsidR="008A69F4">
        <w:br/>
      </w:r>
      <w:r w:rsidR="008A69F4">
        <w:br/>
      </w:r>
    </w:p>
    <w:p w14:paraId="6C3FB011" w14:textId="24C9D1B0" w:rsidR="00B35B00" w:rsidRPr="00B35B00" w:rsidRDefault="00067788" w:rsidP="00B35B00">
      <w:pPr>
        <w:pStyle w:val="Heading2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</w:rPr>
      </w:pPr>
      <w:r w:rsidRPr="21F8B9C6">
        <w:lastRenderedPageBreak/>
        <w:t>Strategy Progress Review</w:t>
      </w:r>
    </w:p>
    <w:p w14:paraId="57DC3C36" w14:textId="0FC44D0F" w:rsidR="00703191" w:rsidRPr="008A69F4" w:rsidRDefault="0005185F" w:rsidP="00B35B00">
      <w:pPr>
        <w:pStyle w:val="ListParagraph"/>
        <w:ind w:right="542"/>
      </w:pPr>
      <w:r w:rsidRPr="21F8B9C6">
        <w:rPr>
          <w:rFonts w:ascii="Arial" w:hAnsi="Arial" w:cs="Arial"/>
          <w:sz w:val="24"/>
          <w:szCs w:val="24"/>
        </w:rPr>
        <w:t>A presentation was delivered to Board members</w:t>
      </w:r>
      <w:r w:rsidR="3A0C8DE4" w:rsidRPr="21F8B9C6">
        <w:rPr>
          <w:rFonts w:ascii="Arial" w:hAnsi="Arial" w:cs="Arial"/>
          <w:sz w:val="24"/>
          <w:szCs w:val="24"/>
        </w:rPr>
        <w:t xml:space="preserve"> by the C</w:t>
      </w:r>
      <w:r w:rsidR="00362A2D" w:rsidRPr="21F8B9C6">
        <w:rPr>
          <w:rFonts w:ascii="Arial" w:hAnsi="Arial" w:cs="Arial"/>
          <w:sz w:val="24"/>
          <w:szCs w:val="24"/>
        </w:rPr>
        <w:t xml:space="preserve">hief </w:t>
      </w:r>
      <w:r w:rsidR="3A0C8DE4" w:rsidRPr="21F8B9C6">
        <w:rPr>
          <w:rFonts w:ascii="Arial" w:hAnsi="Arial" w:cs="Arial"/>
          <w:sz w:val="24"/>
          <w:szCs w:val="24"/>
        </w:rPr>
        <w:t>E</w:t>
      </w:r>
      <w:r w:rsidR="00362A2D" w:rsidRPr="21F8B9C6">
        <w:rPr>
          <w:rFonts w:ascii="Arial" w:hAnsi="Arial" w:cs="Arial"/>
          <w:sz w:val="24"/>
          <w:szCs w:val="24"/>
        </w:rPr>
        <w:t>xecutive</w:t>
      </w:r>
      <w:r w:rsidRPr="21F8B9C6">
        <w:rPr>
          <w:rFonts w:ascii="Arial" w:hAnsi="Arial" w:cs="Arial"/>
          <w:sz w:val="24"/>
          <w:szCs w:val="24"/>
        </w:rPr>
        <w:t xml:space="preserve">. </w:t>
      </w:r>
      <w:r w:rsidR="00067788">
        <w:br/>
      </w:r>
      <w:r w:rsidR="00067788">
        <w:br/>
      </w:r>
      <w:r w:rsidR="00AB40E9" w:rsidRPr="21F8B9C6">
        <w:rPr>
          <w:rFonts w:ascii="Arial" w:hAnsi="Arial" w:cs="Arial"/>
          <w:b/>
          <w:bCs/>
          <w:sz w:val="24"/>
          <w:szCs w:val="24"/>
        </w:rPr>
        <w:t>External Factors and the Role of Board Members</w:t>
      </w:r>
      <w:r w:rsidR="00067788">
        <w:br/>
      </w:r>
      <w:r w:rsidR="00AB40E9" w:rsidRPr="21F8B9C6">
        <w:rPr>
          <w:rFonts w:ascii="Arial" w:hAnsi="Arial" w:cs="Arial"/>
          <w:sz w:val="24"/>
          <w:szCs w:val="24"/>
        </w:rPr>
        <w:t>It was noted th</w:t>
      </w:r>
      <w:r w:rsidR="001268AB" w:rsidRPr="21F8B9C6">
        <w:rPr>
          <w:rFonts w:ascii="Arial" w:hAnsi="Arial" w:cs="Arial"/>
          <w:sz w:val="24"/>
          <w:szCs w:val="24"/>
        </w:rPr>
        <w:t xml:space="preserve">at </w:t>
      </w:r>
      <w:r w:rsidR="2B1FA663" w:rsidRPr="21F8B9C6">
        <w:rPr>
          <w:rFonts w:ascii="Arial" w:hAnsi="Arial" w:cs="Arial"/>
          <w:sz w:val="24"/>
          <w:szCs w:val="24"/>
        </w:rPr>
        <w:t xml:space="preserve">a </w:t>
      </w:r>
      <w:r w:rsidR="001268AB" w:rsidRPr="21F8B9C6">
        <w:rPr>
          <w:rFonts w:ascii="Arial" w:hAnsi="Arial" w:cs="Arial"/>
          <w:sz w:val="24"/>
          <w:szCs w:val="24"/>
        </w:rPr>
        <w:t xml:space="preserve">Brighter Futures presentation had been </w:t>
      </w:r>
      <w:r w:rsidR="00362A2D" w:rsidRPr="21F8B9C6">
        <w:rPr>
          <w:rFonts w:ascii="Arial" w:hAnsi="Arial" w:cs="Arial"/>
          <w:sz w:val="24"/>
          <w:szCs w:val="24"/>
        </w:rPr>
        <w:t>presented</w:t>
      </w:r>
      <w:r w:rsidR="001268AB" w:rsidRPr="21F8B9C6">
        <w:rPr>
          <w:rFonts w:ascii="Arial" w:hAnsi="Arial" w:cs="Arial"/>
          <w:sz w:val="24"/>
          <w:szCs w:val="24"/>
        </w:rPr>
        <w:t xml:space="preserve"> </w:t>
      </w:r>
      <w:r w:rsidR="00A31A6C" w:rsidRPr="21F8B9C6">
        <w:rPr>
          <w:rFonts w:ascii="Arial" w:hAnsi="Arial" w:cs="Arial"/>
          <w:sz w:val="24"/>
          <w:szCs w:val="24"/>
        </w:rPr>
        <w:t xml:space="preserve">at an </w:t>
      </w:r>
      <w:r w:rsidR="001268AB" w:rsidRPr="21F8B9C6">
        <w:rPr>
          <w:rFonts w:ascii="Arial" w:hAnsi="Arial" w:cs="Arial"/>
          <w:sz w:val="24"/>
          <w:szCs w:val="24"/>
        </w:rPr>
        <w:t xml:space="preserve">international </w:t>
      </w:r>
      <w:r w:rsidR="52F9B8B6" w:rsidRPr="21F8B9C6">
        <w:rPr>
          <w:rFonts w:ascii="Arial" w:hAnsi="Arial" w:cs="Arial"/>
          <w:sz w:val="24"/>
          <w:szCs w:val="24"/>
        </w:rPr>
        <w:t xml:space="preserve">conference. </w:t>
      </w:r>
      <w:r w:rsidR="001268AB" w:rsidRPr="21F8B9C6">
        <w:rPr>
          <w:rFonts w:ascii="Arial" w:hAnsi="Arial" w:cs="Arial"/>
          <w:sz w:val="24"/>
          <w:szCs w:val="24"/>
        </w:rPr>
        <w:t xml:space="preserve">The Board </w:t>
      </w:r>
      <w:r w:rsidR="38F9E5B4" w:rsidRPr="21F8B9C6">
        <w:rPr>
          <w:rFonts w:ascii="Arial" w:hAnsi="Arial" w:cs="Arial"/>
          <w:sz w:val="24"/>
          <w:szCs w:val="24"/>
        </w:rPr>
        <w:t xml:space="preserve">discussed the value </w:t>
      </w:r>
      <w:r w:rsidR="00BB6CB2" w:rsidRPr="21F8B9C6">
        <w:rPr>
          <w:rFonts w:ascii="Arial" w:hAnsi="Arial" w:cs="Arial"/>
          <w:sz w:val="24"/>
          <w:szCs w:val="24"/>
        </w:rPr>
        <w:t>of the</w:t>
      </w:r>
      <w:r w:rsidR="001268AB" w:rsidRPr="21F8B9C6">
        <w:rPr>
          <w:rFonts w:ascii="Arial" w:hAnsi="Arial" w:cs="Arial"/>
          <w:sz w:val="24"/>
          <w:szCs w:val="24"/>
        </w:rPr>
        <w:t xml:space="preserve"> case studies, </w:t>
      </w:r>
      <w:r w:rsidR="00BD5E50" w:rsidRPr="21F8B9C6">
        <w:rPr>
          <w:rFonts w:ascii="Arial" w:hAnsi="Arial" w:cs="Arial"/>
          <w:sz w:val="24"/>
          <w:szCs w:val="24"/>
        </w:rPr>
        <w:t xml:space="preserve">showing </w:t>
      </w:r>
      <w:r w:rsidR="00A31A6C" w:rsidRPr="21F8B9C6">
        <w:rPr>
          <w:rFonts w:ascii="Arial" w:hAnsi="Arial" w:cs="Arial"/>
          <w:sz w:val="24"/>
          <w:szCs w:val="24"/>
        </w:rPr>
        <w:t xml:space="preserve">the </w:t>
      </w:r>
      <w:r w:rsidR="506081B4" w:rsidRPr="21F8B9C6">
        <w:rPr>
          <w:rFonts w:ascii="Arial" w:hAnsi="Arial" w:cs="Arial"/>
          <w:sz w:val="24"/>
          <w:szCs w:val="24"/>
        </w:rPr>
        <w:t>customers full</w:t>
      </w:r>
      <w:r w:rsidR="00A31A6C" w:rsidRPr="21F8B9C6">
        <w:rPr>
          <w:rFonts w:ascii="Arial" w:hAnsi="Arial" w:cs="Arial"/>
          <w:sz w:val="24"/>
          <w:szCs w:val="24"/>
        </w:rPr>
        <w:t xml:space="preserve"> journey while noting i</w:t>
      </w:r>
      <w:r w:rsidR="00BD5E50" w:rsidRPr="21F8B9C6">
        <w:rPr>
          <w:rFonts w:ascii="Arial" w:hAnsi="Arial" w:cs="Arial"/>
          <w:sz w:val="24"/>
          <w:szCs w:val="24"/>
        </w:rPr>
        <w:t xml:space="preserve">nterventions </w:t>
      </w:r>
      <w:r w:rsidR="00A31A6C" w:rsidRPr="21F8B9C6">
        <w:rPr>
          <w:rFonts w:ascii="Arial" w:hAnsi="Arial" w:cs="Arial"/>
          <w:sz w:val="24"/>
          <w:szCs w:val="24"/>
        </w:rPr>
        <w:t>made by</w:t>
      </w:r>
      <w:r w:rsidR="00BD5E50" w:rsidRPr="21F8B9C6">
        <w:rPr>
          <w:rFonts w:ascii="Arial" w:hAnsi="Arial" w:cs="Arial"/>
          <w:sz w:val="24"/>
          <w:szCs w:val="24"/>
        </w:rPr>
        <w:t xml:space="preserve"> Careers Wales. </w:t>
      </w:r>
      <w:r w:rsidR="00067788">
        <w:br/>
      </w:r>
      <w:r w:rsidR="00067788">
        <w:br/>
      </w:r>
      <w:r w:rsidR="001268AB" w:rsidRPr="21F8B9C6">
        <w:rPr>
          <w:rFonts w:ascii="Arial" w:hAnsi="Arial" w:cs="Arial"/>
          <w:b/>
          <w:bCs/>
          <w:sz w:val="24"/>
          <w:szCs w:val="24"/>
        </w:rPr>
        <w:t>Influencing, Tracking and Measuring Success</w:t>
      </w:r>
      <w:r w:rsidR="00067788">
        <w:br/>
      </w:r>
      <w:r w:rsidR="001268AB" w:rsidRPr="21F8B9C6">
        <w:rPr>
          <w:rFonts w:ascii="Arial" w:hAnsi="Arial" w:cs="Arial"/>
          <w:sz w:val="24"/>
          <w:szCs w:val="24"/>
        </w:rPr>
        <w:t xml:space="preserve">The Board </w:t>
      </w:r>
      <w:r w:rsidR="00972613" w:rsidRPr="21F8B9C6">
        <w:rPr>
          <w:rFonts w:ascii="Arial" w:hAnsi="Arial" w:cs="Arial"/>
          <w:sz w:val="24"/>
          <w:szCs w:val="24"/>
        </w:rPr>
        <w:t>asked</w:t>
      </w:r>
      <w:r w:rsidR="00BB6CB2" w:rsidRPr="21F8B9C6">
        <w:rPr>
          <w:rFonts w:ascii="Arial" w:hAnsi="Arial" w:cs="Arial"/>
          <w:sz w:val="24"/>
          <w:szCs w:val="24"/>
        </w:rPr>
        <w:t xml:space="preserve"> how</w:t>
      </w:r>
      <w:r w:rsidR="001268AB" w:rsidRPr="21F8B9C6">
        <w:rPr>
          <w:rFonts w:ascii="Arial" w:hAnsi="Arial" w:cs="Arial"/>
          <w:sz w:val="24"/>
          <w:szCs w:val="24"/>
        </w:rPr>
        <w:t xml:space="preserve"> the </w:t>
      </w:r>
      <w:r w:rsidR="0047082F">
        <w:rPr>
          <w:rFonts w:ascii="Arial" w:hAnsi="Arial" w:cs="Arial"/>
          <w:sz w:val="24"/>
          <w:szCs w:val="24"/>
        </w:rPr>
        <w:t>C</w:t>
      </w:r>
      <w:r w:rsidR="001268AB" w:rsidRPr="21F8B9C6">
        <w:rPr>
          <w:rFonts w:ascii="Arial" w:hAnsi="Arial" w:cs="Arial"/>
          <w:sz w:val="24"/>
          <w:szCs w:val="24"/>
        </w:rPr>
        <w:t>ompany was able to successfully influence young people into areas/industries that had a shortage of skills</w:t>
      </w:r>
      <w:r w:rsidR="00362A2D" w:rsidRPr="21F8B9C6">
        <w:rPr>
          <w:rFonts w:ascii="Arial" w:hAnsi="Arial" w:cs="Arial"/>
          <w:sz w:val="24"/>
          <w:szCs w:val="24"/>
        </w:rPr>
        <w:t xml:space="preserve"> </w:t>
      </w:r>
      <w:r w:rsidR="44A277A1" w:rsidRPr="21F8B9C6">
        <w:rPr>
          <w:rFonts w:ascii="Arial" w:hAnsi="Arial" w:cs="Arial"/>
          <w:sz w:val="24"/>
          <w:szCs w:val="24"/>
        </w:rPr>
        <w:t>and looked at</w:t>
      </w:r>
      <w:r w:rsidR="2962A285" w:rsidRPr="21F8B9C6">
        <w:rPr>
          <w:rFonts w:ascii="Arial" w:hAnsi="Arial" w:cs="Arial"/>
          <w:sz w:val="24"/>
          <w:szCs w:val="24"/>
        </w:rPr>
        <w:t xml:space="preserve"> </w:t>
      </w:r>
      <w:r w:rsidR="001268AB" w:rsidRPr="21F8B9C6">
        <w:rPr>
          <w:rFonts w:ascii="Arial" w:hAnsi="Arial" w:cs="Arial"/>
          <w:sz w:val="24"/>
          <w:szCs w:val="24"/>
        </w:rPr>
        <w:t xml:space="preserve">tracking young people, </w:t>
      </w:r>
      <w:r w:rsidR="00BB6CB2" w:rsidRPr="21F8B9C6">
        <w:rPr>
          <w:rFonts w:ascii="Arial" w:hAnsi="Arial" w:cs="Arial"/>
          <w:sz w:val="24"/>
          <w:szCs w:val="24"/>
        </w:rPr>
        <w:t>and how</w:t>
      </w:r>
      <w:r w:rsidR="001268AB" w:rsidRPr="21F8B9C6">
        <w:rPr>
          <w:rFonts w:ascii="Arial" w:hAnsi="Arial" w:cs="Arial"/>
          <w:sz w:val="24"/>
          <w:szCs w:val="24"/>
        </w:rPr>
        <w:t xml:space="preserve"> the </w:t>
      </w:r>
      <w:r w:rsidR="003B0245">
        <w:rPr>
          <w:rFonts w:ascii="Arial" w:hAnsi="Arial" w:cs="Arial"/>
          <w:sz w:val="24"/>
          <w:szCs w:val="24"/>
        </w:rPr>
        <w:t>C</w:t>
      </w:r>
      <w:r w:rsidR="001268AB" w:rsidRPr="21F8B9C6">
        <w:rPr>
          <w:rFonts w:ascii="Arial" w:hAnsi="Arial" w:cs="Arial"/>
          <w:sz w:val="24"/>
          <w:szCs w:val="24"/>
        </w:rPr>
        <w:t>ompany was able to measure its success.</w:t>
      </w:r>
      <w:r w:rsidR="00067788">
        <w:br/>
      </w:r>
      <w:r w:rsidR="00067788">
        <w:br/>
      </w:r>
      <w:r w:rsidR="001268AB" w:rsidRPr="21F8B9C6">
        <w:rPr>
          <w:rFonts w:ascii="Arial" w:hAnsi="Arial" w:cs="Arial"/>
          <w:b/>
          <w:bCs/>
          <w:sz w:val="24"/>
          <w:szCs w:val="24"/>
        </w:rPr>
        <w:t>Staff Contribution</w:t>
      </w:r>
      <w:r w:rsidR="00067788">
        <w:br/>
      </w:r>
      <w:r w:rsidR="728145BE" w:rsidRPr="21F8B9C6">
        <w:rPr>
          <w:rFonts w:ascii="Arial" w:hAnsi="Arial" w:cs="Arial"/>
          <w:sz w:val="24"/>
          <w:szCs w:val="24"/>
        </w:rPr>
        <w:t>The Board discussed the importance of staff contribution</w:t>
      </w:r>
      <w:r w:rsidR="00FA6808" w:rsidRPr="21F8B9C6">
        <w:rPr>
          <w:rFonts w:ascii="Arial" w:hAnsi="Arial" w:cs="Arial"/>
          <w:sz w:val="24"/>
          <w:szCs w:val="24"/>
        </w:rPr>
        <w:t xml:space="preserve">, it was noted that employees are given an opportunity to contribute during the </w:t>
      </w:r>
      <w:r w:rsidR="001268AB" w:rsidRPr="21F8B9C6">
        <w:rPr>
          <w:rFonts w:ascii="Arial" w:hAnsi="Arial" w:cs="Arial"/>
          <w:sz w:val="24"/>
          <w:szCs w:val="24"/>
        </w:rPr>
        <w:t>business planning sessions. It was agreed that a paper could be presented to Board at a future meeting</w:t>
      </w:r>
      <w:r w:rsidR="253BDC9D" w:rsidRPr="21F8B9C6">
        <w:rPr>
          <w:rFonts w:ascii="Arial" w:hAnsi="Arial" w:cs="Arial"/>
          <w:sz w:val="24"/>
          <w:szCs w:val="24"/>
        </w:rPr>
        <w:t xml:space="preserve"> </w:t>
      </w:r>
      <w:r w:rsidR="00A31A6C" w:rsidRPr="21F8B9C6">
        <w:rPr>
          <w:rFonts w:ascii="Arial" w:hAnsi="Arial" w:cs="Arial"/>
          <w:sz w:val="24"/>
          <w:szCs w:val="24"/>
        </w:rPr>
        <w:t>illustrating</w:t>
      </w:r>
      <w:r w:rsidR="253BDC9D" w:rsidRPr="21F8B9C6">
        <w:rPr>
          <w:rFonts w:ascii="Arial" w:hAnsi="Arial" w:cs="Arial"/>
          <w:sz w:val="24"/>
          <w:szCs w:val="24"/>
        </w:rPr>
        <w:t xml:space="preserve"> how the </w:t>
      </w:r>
      <w:r w:rsidR="004F1F6B" w:rsidRPr="21F8B9C6">
        <w:rPr>
          <w:rFonts w:ascii="Arial" w:hAnsi="Arial" w:cs="Arial"/>
          <w:sz w:val="24"/>
          <w:szCs w:val="24"/>
        </w:rPr>
        <w:t xml:space="preserve">staff contribute towards the strategy. </w:t>
      </w:r>
      <w:r w:rsidR="00067788">
        <w:br/>
      </w:r>
      <w:r w:rsidR="00067788">
        <w:br/>
      </w:r>
      <w:r w:rsidR="001268AB" w:rsidRPr="21F8B9C6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BB6CB2" w:rsidRPr="21F8B9C6">
        <w:rPr>
          <w:rFonts w:ascii="Arial" w:hAnsi="Arial" w:cs="Arial"/>
          <w:b/>
          <w:bCs/>
          <w:sz w:val="24"/>
          <w:szCs w:val="24"/>
        </w:rPr>
        <w:t>2</w:t>
      </w:r>
      <w:r w:rsidR="001268AB" w:rsidRPr="21F8B9C6">
        <w:rPr>
          <w:rFonts w:ascii="Arial" w:hAnsi="Arial" w:cs="Arial"/>
          <w:sz w:val="24"/>
          <w:szCs w:val="24"/>
        </w:rPr>
        <w:t>: Business planning session feedback paper to be presented to the Board</w:t>
      </w:r>
      <w:r w:rsidR="00355486" w:rsidRPr="21F8B9C6">
        <w:rPr>
          <w:rFonts w:ascii="Arial" w:hAnsi="Arial" w:cs="Arial"/>
          <w:sz w:val="24"/>
          <w:szCs w:val="24"/>
        </w:rPr>
        <w:t xml:space="preserve"> </w:t>
      </w:r>
      <w:r w:rsidR="00070715" w:rsidRPr="21F8B9C6">
        <w:rPr>
          <w:rFonts w:ascii="Arial" w:hAnsi="Arial" w:cs="Arial"/>
          <w:sz w:val="24"/>
          <w:szCs w:val="24"/>
        </w:rPr>
        <w:t xml:space="preserve">at </w:t>
      </w:r>
      <w:r w:rsidR="001268AB" w:rsidRPr="21F8B9C6">
        <w:rPr>
          <w:rFonts w:ascii="Arial" w:hAnsi="Arial" w:cs="Arial"/>
          <w:sz w:val="24"/>
          <w:szCs w:val="24"/>
        </w:rPr>
        <w:t>a future meeting.</w:t>
      </w:r>
      <w:r w:rsidR="00067788">
        <w:br/>
      </w:r>
      <w:r w:rsidR="00067788">
        <w:br/>
      </w:r>
    </w:p>
    <w:p w14:paraId="5DCC4E96" w14:textId="62840B7F" w:rsidR="004C0DD3" w:rsidRPr="004C0DD3" w:rsidRDefault="004634E3" w:rsidP="00B0656B">
      <w:pPr>
        <w:pStyle w:val="Heading2"/>
        <w:numPr>
          <w:ilvl w:val="0"/>
          <w:numId w:val="3"/>
        </w:numPr>
        <w:rPr>
          <w:sz w:val="24"/>
          <w:szCs w:val="24"/>
        </w:rPr>
      </w:pPr>
      <w:r w:rsidRPr="21F8B9C6">
        <w:t>Operational Plan</w:t>
      </w:r>
    </w:p>
    <w:p w14:paraId="001525E8" w14:textId="7C30236F" w:rsidR="00355486" w:rsidRDefault="004634E3" w:rsidP="004C0DD3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>It was noted that the Operational Plan had recently been signed-off by Welsh Government</w:t>
      </w:r>
      <w:r w:rsidR="4FC199DF" w:rsidRPr="21F8B9C6">
        <w:rPr>
          <w:rFonts w:ascii="Arial" w:hAnsi="Arial" w:cs="Arial"/>
          <w:sz w:val="24"/>
          <w:szCs w:val="24"/>
        </w:rPr>
        <w:t>.</w:t>
      </w:r>
      <w:r w:rsidR="704969D8" w:rsidRPr="21F8B9C6">
        <w:rPr>
          <w:rFonts w:ascii="Arial" w:hAnsi="Arial" w:cs="Arial"/>
          <w:sz w:val="24"/>
          <w:szCs w:val="24"/>
        </w:rPr>
        <w:t xml:space="preserve"> </w:t>
      </w:r>
      <w:r>
        <w:br/>
      </w:r>
      <w:r>
        <w:br/>
      </w:r>
      <w:r w:rsidR="00425393" w:rsidRPr="21F8B9C6">
        <w:rPr>
          <w:rFonts w:ascii="Arial" w:hAnsi="Arial" w:cs="Arial"/>
          <w:b/>
          <w:bCs/>
          <w:sz w:val="24"/>
          <w:szCs w:val="24"/>
        </w:rPr>
        <w:t xml:space="preserve">28% of </w:t>
      </w:r>
      <w:r w:rsidR="000D348B" w:rsidRPr="21F8B9C6">
        <w:rPr>
          <w:rFonts w:ascii="Arial" w:hAnsi="Arial" w:cs="Arial"/>
          <w:b/>
          <w:bCs/>
          <w:sz w:val="24"/>
          <w:szCs w:val="24"/>
        </w:rPr>
        <w:t>Yr 11 will be offered…</w:t>
      </w:r>
      <w:r>
        <w:br/>
      </w:r>
      <w:r w:rsidR="00425393" w:rsidRPr="21F8B9C6">
        <w:rPr>
          <w:rFonts w:ascii="Arial" w:hAnsi="Arial" w:cs="Arial"/>
          <w:sz w:val="24"/>
          <w:szCs w:val="24"/>
        </w:rPr>
        <w:t xml:space="preserve">The Board highlighted </w:t>
      </w:r>
      <w:r w:rsidR="000D348B" w:rsidRPr="21F8B9C6">
        <w:rPr>
          <w:rFonts w:ascii="Arial" w:hAnsi="Arial" w:cs="Arial"/>
          <w:sz w:val="24"/>
          <w:szCs w:val="24"/>
        </w:rPr>
        <w:t>the following</w:t>
      </w:r>
      <w:r w:rsidR="00425393" w:rsidRPr="21F8B9C6">
        <w:rPr>
          <w:rFonts w:ascii="Arial" w:hAnsi="Arial" w:cs="Arial"/>
          <w:sz w:val="24"/>
          <w:szCs w:val="24"/>
        </w:rPr>
        <w:t xml:space="preserve"> statement on p.</w:t>
      </w:r>
      <w:r w:rsidR="000D348B" w:rsidRPr="21F8B9C6">
        <w:rPr>
          <w:rFonts w:ascii="Arial" w:hAnsi="Arial" w:cs="Arial"/>
          <w:sz w:val="24"/>
          <w:szCs w:val="24"/>
        </w:rPr>
        <w:t xml:space="preserve">9 “approximately 28% of the Year 11 cohort will be offered the universal offer of group work…”. It was noted that the figure (28%) was in relation to the pupils that didn’t require face-to-face sessions. </w:t>
      </w:r>
      <w:r w:rsidR="68B7A319" w:rsidRPr="21F8B9C6">
        <w:rPr>
          <w:rFonts w:ascii="Arial" w:hAnsi="Arial" w:cs="Arial"/>
          <w:sz w:val="24"/>
          <w:szCs w:val="24"/>
        </w:rPr>
        <w:t>The Board recommended amending</w:t>
      </w:r>
      <w:r w:rsidR="000D348B" w:rsidRPr="21F8B9C6">
        <w:rPr>
          <w:rFonts w:ascii="Arial" w:hAnsi="Arial" w:cs="Arial"/>
          <w:sz w:val="24"/>
          <w:szCs w:val="24"/>
        </w:rPr>
        <w:t xml:space="preserve"> this </w:t>
      </w:r>
      <w:r w:rsidR="0E5443E0" w:rsidRPr="21F8B9C6">
        <w:rPr>
          <w:rFonts w:ascii="Arial" w:hAnsi="Arial" w:cs="Arial"/>
          <w:sz w:val="24"/>
          <w:szCs w:val="24"/>
        </w:rPr>
        <w:t>statement to reflect this.</w:t>
      </w:r>
      <w:r>
        <w:br/>
      </w:r>
      <w:r>
        <w:br/>
      </w:r>
    </w:p>
    <w:p w14:paraId="22648BF9" w14:textId="6DE91F8B" w:rsidR="00814619" w:rsidRPr="00814619" w:rsidRDefault="00355486" w:rsidP="00814619">
      <w:pPr>
        <w:pStyle w:val="Heading2"/>
        <w:numPr>
          <w:ilvl w:val="0"/>
          <w:numId w:val="3"/>
        </w:numPr>
        <w:rPr>
          <w:sz w:val="24"/>
          <w:szCs w:val="24"/>
        </w:rPr>
      </w:pPr>
      <w:r w:rsidRPr="21F8B9C6">
        <w:rPr>
          <w:sz w:val="24"/>
          <w:szCs w:val="24"/>
        </w:rPr>
        <w:t xml:space="preserve"> </w:t>
      </w:r>
      <w:r w:rsidRPr="21F8B9C6">
        <w:t>Quarterly Report</w:t>
      </w:r>
    </w:p>
    <w:p w14:paraId="6C7E7C7B" w14:textId="065A9778" w:rsidR="00F11974" w:rsidRPr="00F11974" w:rsidRDefault="00355486" w:rsidP="00814619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 xml:space="preserve">A verbal update was provided to the </w:t>
      </w:r>
      <w:r w:rsidR="00B94B46" w:rsidRPr="21F8B9C6">
        <w:rPr>
          <w:rFonts w:ascii="Arial" w:hAnsi="Arial" w:cs="Arial"/>
          <w:sz w:val="24"/>
          <w:szCs w:val="24"/>
        </w:rPr>
        <w:t>Board.</w:t>
      </w:r>
      <w:r>
        <w:br/>
      </w:r>
      <w:r>
        <w:br/>
      </w:r>
      <w:r w:rsidRPr="21F8B9C6">
        <w:rPr>
          <w:rFonts w:ascii="Arial" w:hAnsi="Arial" w:cs="Arial"/>
          <w:b/>
          <w:bCs/>
          <w:sz w:val="24"/>
          <w:szCs w:val="24"/>
        </w:rPr>
        <w:t>Recording of KPIs</w:t>
      </w:r>
      <w:r>
        <w:br/>
      </w:r>
      <w:r w:rsidRPr="21F8B9C6">
        <w:rPr>
          <w:rFonts w:ascii="Arial" w:hAnsi="Arial" w:cs="Arial"/>
          <w:sz w:val="24"/>
          <w:szCs w:val="24"/>
        </w:rPr>
        <w:t xml:space="preserve">The Board </w:t>
      </w:r>
      <w:r w:rsidR="3BC4F2F3" w:rsidRPr="21F8B9C6">
        <w:rPr>
          <w:rFonts w:ascii="Arial" w:hAnsi="Arial" w:cs="Arial"/>
          <w:sz w:val="24"/>
          <w:szCs w:val="24"/>
        </w:rPr>
        <w:t>recommended phasing of some KPI’s and comparison to previous year</w:t>
      </w:r>
      <w:r w:rsidRPr="21F8B9C6">
        <w:rPr>
          <w:rFonts w:ascii="Arial" w:hAnsi="Arial" w:cs="Arial"/>
          <w:sz w:val="24"/>
          <w:szCs w:val="24"/>
        </w:rPr>
        <w:t>s</w:t>
      </w:r>
      <w:r>
        <w:br/>
      </w:r>
      <w:r>
        <w:br/>
      </w:r>
      <w:r w:rsidRPr="21F8B9C6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BB6CB2" w:rsidRPr="21F8B9C6">
        <w:rPr>
          <w:rFonts w:ascii="Arial" w:hAnsi="Arial" w:cs="Arial"/>
          <w:b/>
          <w:bCs/>
          <w:sz w:val="24"/>
          <w:szCs w:val="24"/>
        </w:rPr>
        <w:t>3</w:t>
      </w:r>
      <w:r w:rsidRPr="21F8B9C6">
        <w:rPr>
          <w:rFonts w:ascii="Arial" w:hAnsi="Arial" w:cs="Arial"/>
          <w:b/>
          <w:bCs/>
          <w:sz w:val="24"/>
          <w:szCs w:val="24"/>
        </w:rPr>
        <w:t>:</w:t>
      </w:r>
      <w:r w:rsidRPr="21F8B9C6">
        <w:rPr>
          <w:rFonts w:ascii="Arial" w:hAnsi="Arial" w:cs="Arial"/>
          <w:sz w:val="24"/>
          <w:szCs w:val="24"/>
        </w:rPr>
        <w:t xml:space="preserve"> Consider including KPI year-on-year figures and including the data in the CE report</w:t>
      </w:r>
      <w:r>
        <w:br/>
      </w:r>
    </w:p>
    <w:p w14:paraId="049102E2" w14:textId="697521AF" w:rsidR="00814619" w:rsidRPr="00814619" w:rsidRDefault="00F11974" w:rsidP="00814619">
      <w:pPr>
        <w:pStyle w:val="Heading2"/>
        <w:numPr>
          <w:ilvl w:val="0"/>
          <w:numId w:val="3"/>
        </w:numPr>
        <w:rPr>
          <w:sz w:val="24"/>
          <w:szCs w:val="24"/>
        </w:rPr>
      </w:pPr>
      <w:r w:rsidRPr="21F8B9C6">
        <w:t>Management Accounts</w:t>
      </w:r>
    </w:p>
    <w:p w14:paraId="637CC81C" w14:textId="4A2841E9" w:rsidR="00F11974" w:rsidRPr="00F11974" w:rsidRDefault="00260BF3" w:rsidP="00814619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 xml:space="preserve">An update on the management accounts was </w:t>
      </w:r>
      <w:r w:rsidR="0AAB1377" w:rsidRPr="21F8B9C6">
        <w:rPr>
          <w:rFonts w:ascii="Arial" w:hAnsi="Arial" w:cs="Arial"/>
          <w:sz w:val="24"/>
          <w:szCs w:val="24"/>
        </w:rPr>
        <w:t>provided</w:t>
      </w:r>
      <w:r w:rsidRPr="21F8B9C6">
        <w:rPr>
          <w:rFonts w:ascii="Arial" w:hAnsi="Arial" w:cs="Arial"/>
          <w:sz w:val="24"/>
          <w:szCs w:val="24"/>
        </w:rPr>
        <w:t xml:space="preserve"> as part of the Finance, Audit and Risk committee</w:t>
      </w:r>
      <w:r w:rsidR="00491146" w:rsidRPr="21F8B9C6">
        <w:rPr>
          <w:rFonts w:ascii="Arial" w:hAnsi="Arial" w:cs="Arial"/>
          <w:sz w:val="24"/>
          <w:szCs w:val="24"/>
        </w:rPr>
        <w:t xml:space="preserve"> – please see below.</w:t>
      </w:r>
      <w:r w:rsidR="00F11974">
        <w:br/>
      </w:r>
      <w:r w:rsidR="00F11974">
        <w:br/>
      </w:r>
      <w:r w:rsidR="00F11974">
        <w:br/>
      </w:r>
      <w:r w:rsidR="00F11974">
        <w:br/>
      </w:r>
    </w:p>
    <w:p w14:paraId="1FAD45F1" w14:textId="01B5B363" w:rsidR="00022CE1" w:rsidRPr="00022CE1" w:rsidRDefault="00F11974" w:rsidP="00022CE1">
      <w:pPr>
        <w:pStyle w:val="Heading2"/>
        <w:numPr>
          <w:ilvl w:val="0"/>
          <w:numId w:val="3"/>
        </w:numPr>
        <w:rPr>
          <w:rFonts w:asciiTheme="minorHAnsi" w:hAnsiTheme="minorHAnsi" w:cstheme="minorBidi"/>
          <w:sz w:val="22"/>
          <w:szCs w:val="22"/>
        </w:rPr>
      </w:pPr>
      <w:r w:rsidRPr="21F8B9C6">
        <w:lastRenderedPageBreak/>
        <w:t>People Matters Committee</w:t>
      </w:r>
    </w:p>
    <w:p w14:paraId="7C8EE5D2" w14:textId="687DF507" w:rsidR="00F11974" w:rsidRPr="00F11974" w:rsidRDefault="003F15D7" w:rsidP="00022CE1">
      <w:pPr>
        <w:pStyle w:val="ListParagraph"/>
        <w:ind w:right="542"/>
      </w:pPr>
      <w:r w:rsidRPr="21F8B9C6">
        <w:rPr>
          <w:rFonts w:ascii="Arial" w:hAnsi="Arial" w:cs="Arial"/>
          <w:sz w:val="24"/>
          <w:szCs w:val="24"/>
          <w:lang w:val="en"/>
        </w:rPr>
        <w:t xml:space="preserve">A report was presented to the </w:t>
      </w:r>
      <w:r w:rsidR="00491146" w:rsidRPr="21F8B9C6">
        <w:rPr>
          <w:rFonts w:ascii="Arial" w:hAnsi="Arial" w:cs="Arial"/>
          <w:sz w:val="24"/>
          <w:szCs w:val="24"/>
          <w:lang w:val="en"/>
        </w:rPr>
        <w:t>People Matters C</w:t>
      </w:r>
      <w:r w:rsidRPr="21F8B9C6">
        <w:rPr>
          <w:rFonts w:ascii="Arial" w:hAnsi="Arial" w:cs="Arial"/>
          <w:sz w:val="24"/>
          <w:szCs w:val="24"/>
          <w:lang w:val="en"/>
        </w:rPr>
        <w:t>ommittee illustrating key activities, the people metrics report</w:t>
      </w:r>
      <w:r w:rsidR="00221222" w:rsidRPr="21F8B9C6">
        <w:rPr>
          <w:rFonts w:ascii="Arial" w:hAnsi="Arial" w:cs="Arial"/>
          <w:sz w:val="24"/>
          <w:szCs w:val="24"/>
          <w:lang w:val="en"/>
        </w:rPr>
        <w:t xml:space="preserve"> and </w:t>
      </w:r>
      <w:r w:rsidRPr="21F8B9C6">
        <w:rPr>
          <w:rFonts w:ascii="Arial" w:hAnsi="Arial" w:cs="Arial"/>
          <w:sz w:val="24"/>
          <w:szCs w:val="24"/>
          <w:lang w:val="en"/>
        </w:rPr>
        <w:t>absence</w:t>
      </w:r>
      <w:r w:rsidR="00221222" w:rsidRPr="21F8B9C6">
        <w:rPr>
          <w:rFonts w:ascii="Arial" w:hAnsi="Arial" w:cs="Arial"/>
          <w:sz w:val="24"/>
          <w:szCs w:val="24"/>
          <w:lang w:val="en"/>
        </w:rPr>
        <w:t xml:space="preserve"> rates </w:t>
      </w:r>
      <w:r w:rsidR="001F54E3" w:rsidRPr="21F8B9C6">
        <w:rPr>
          <w:rFonts w:ascii="Arial" w:hAnsi="Arial" w:cs="Arial"/>
          <w:sz w:val="24"/>
          <w:szCs w:val="24"/>
          <w:lang w:val="en"/>
        </w:rPr>
        <w:t>w</w:t>
      </w:r>
      <w:r w:rsidR="000A10D5" w:rsidRPr="21F8B9C6">
        <w:rPr>
          <w:rFonts w:ascii="Arial" w:hAnsi="Arial" w:cs="Arial"/>
          <w:sz w:val="24"/>
          <w:szCs w:val="24"/>
          <w:lang w:val="en"/>
        </w:rPr>
        <w:t>ere</w:t>
      </w:r>
      <w:r w:rsidR="001F54E3" w:rsidRPr="21F8B9C6">
        <w:rPr>
          <w:rFonts w:ascii="Arial" w:hAnsi="Arial" w:cs="Arial"/>
          <w:sz w:val="24"/>
          <w:szCs w:val="24"/>
          <w:lang w:val="en"/>
        </w:rPr>
        <w:t xml:space="preserve"> noted.</w:t>
      </w:r>
      <w:r w:rsidRPr="21F8B9C6">
        <w:rPr>
          <w:rFonts w:ascii="Arial" w:hAnsi="Arial" w:cs="Arial"/>
          <w:sz w:val="24"/>
          <w:szCs w:val="24"/>
          <w:lang w:val="en"/>
        </w:rPr>
        <w:t xml:space="preserve"> </w:t>
      </w:r>
      <w:r w:rsidR="00490650" w:rsidRPr="21F8B9C6">
        <w:rPr>
          <w:rFonts w:ascii="Arial" w:hAnsi="Arial" w:cs="Arial"/>
          <w:sz w:val="24"/>
          <w:szCs w:val="24"/>
          <w:lang w:val="en"/>
        </w:rPr>
        <w:t xml:space="preserve">A </w:t>
      </w:r>
      <w:r w:rsidR="00485510" w:rsidRPr="21F8B9C6">
        <w:rPr>
          <w:rFonts w:ascii="Arial" w:hAnsi="Arial" w:cs="Arial"/>
          <w:sz w:val="24"/>
          <w:szCs w:val="24"/>
          <w:lang w:val="en"/>
        </w:rPr>
        <w:t>discussion</w:t>
      </w:r>
      <w:r w:rsidR="00490650" w:rsidRPr="21F8B9C6">
        <w:rPr>
          <w:rFonts w:ascii="Arial" w:hAnsi="Arial" w:cs="Arial"/>
          <w:sz w:val="24"/>
          <w:szCs w:val="24"/>
          <w:lang w:val="en"/>
        </w:rPr>
        <w:t xml:space="preserve"> took place around the </w:t>
      </w:r>
      <w:r w:rsidR="00485510" w:rsidRPr="21F8B9C6">
        <w:rPr>
          <w:rFonts w:ascii="Arial" w:hAnsi="Arial" w:cs="Arial"/>
          <w:sz w:val="24"/>
          <w:szCs w:val="24"/>
          <w:lang w:val="en"/>
        </w:rPr>
        <w:t>L</w:t>
      </w:r>
      <w:r w:rsidRPr="21F8B9C6">
        <w:rPr>
          <w:rFonts w:ascii="Arial" w:hAnsi="Arial" w:cs="Arial"/>
          <w:sz w:val="24"/>
          <w:szCs w:val="24"/>
          <w:lang w:val="en"/>
        </w:rPr>
        <w:t xml:space="preserve">earning &amp; </w:t>
      </w:r>
      <w:r w:rsidR="00485510" w:rsidRPr="21F8B9C6">
        <w:rPr>
          <w:rFonts w:ascii="Arial" w:hAnsi="Arial" w:cs="Arial"/>
          <w:sz w:val="24"/>
          <w:szCs w:val="24"/>
          <w:lang w:val="en"/>
        </w:rPr>
        <w:t>D</w:t>
      </w:r>
      <w:r w:rsidRPr="21F8B9C6">
        <w:rPr>
          <w:rFonts w:ascii="Arial" w:hAnsi="Arial" w:cs="Arial"/>
          <w:sz w:val="24"/>
          <w:szCs w:val="24"/>
          <w:lang w:val="en"/>
        </w:rPr>
        <w:t xml:space="preserve">evelopment plan, </w:t>
      </w:r>
      <w:r w:rsidR="00161851" w:rsidRPr="21F8B9C6">
        <w:rPr>
          <w:rFonts w:ascii="Arial" w:hAnsi="Arial" w:cs="Arial"/>
          <w:sz w:val="24"/>
          <w:szCs w:val="24"/>
          <w:lang w:val="en"/>
        </w:rPr>
        <w:t xml:space="preserve">the </w:t>
      </w:r>
      <w:r w:rsidRPr="21F8B9C6">
        <w:rPr>
          <w:rFonts w:ascii="Arial" w:hAnsi="Arial" w:cs="Arial"/>
          <w:sz w:val="24"/>
          <w:szCs w:val="24"/>
          <w:lang w:val="en"/>
        </w:rPr>
        <w:t xml:space="preserve">future workforce project and </w:t>
      </w:r>
      <w:r w:rsidR="00161851" w:rsidRPr="21F8B9C6">
        <w:rPr>
          <w:rFonts w:ascii="Arial" w:hAnsi="Arial" w:cs="Arial"/>
          <w:sz w:val="24"/>
          <w:szCs w:val="24"/>
          <w:lang w:val="en"/>
        </w:rPr>
        <w:t xml:space="preserve">the </w:t>
      </w:r>
      <w:r w:rsidR="003B0245">
        <w:rPr>
          <w:rFonts w:ascii="Arial" w:hAnsi="Arial" w:cs="Arial"/>
          <w:sz w:val="24"/>
          <w:szCs w:val="24"/>
          <w:lang w:val="en"/>
        </w:rPr>
        <w:t>C</w:t>
      </w:r>
      <w:r w:rsidR="00161851" w:rsidRPr="21F8B9C6">
        <w:rPr>
          <w:rFonts w:ascii="Arial" w:hAnsi="Arial" w:cs="Arial"/>
          <w:sz w:val="24"/>
          <w:szCs w:val="24"/>
          <w:lang w:val="en"/>
        </w:rPr>
        <w:t>ompany’s</w:t>
      </w:r>
      <w:r w:rsidRPr="21F8B9C6">
        <w:rPr>
          <w:rFonts w:ascii="Arial" w:hAnsi="Arial" w:cs="Arial"/>
          <w:sz w:val="24"/>
          <w:szCs w:val="24"/>
          <w:lang w:val="en"/>
        </w:rPr>
        <w:t xml:space="preserve"> culture.</w:t>
      </w:r>
      <w:r w:rsidR="00161851" w:rsidRPr="21F8B9C6">
        <w:rPr>
          <w:rFonts w:ascii="Arial" w:hAnsi="Arial" w:cs="Arial"/>
          <w:sz w:val="24"/>
          <w:szCs w:val="24"/>
          <w:lang w:val="en"/>
        </w:rPr>
        <w:t xml:space="preserve"> A</w:t>
      </w:r>
      <w:r w:rsidRPr="21F8B9C6">
        <w:rPr>
          <w:rFonts w:ascii="Arial" w:hAnsi="Arial" w:cs="Arial"/>
          <w:sz w:val="24"/>
          <w:szCs w:val="24"/>
          <w:lang w:val="en"/>
        </w:rPr>
        <w:t xml:space="preserve"> final point around support</w:t>
      </w:r>
      <w:r w:rsidR="00491146" w:rsidRPr="21F8B9C6">
        <w:rPr>
          <w:rFonts w:ascii="Arial" w:hAnsi="Arial" w:cs="Arial"/>
          <w:sz w:val="24"/>
          <w:szCs w:val="24"/>
          <w:lang w:val="en"/>
        </w:rPr>
        <w:t xml:space="preserve"> concerning the on-going cost-of-living crisis</w:t>
      </w:r>
      <w:r w:rsidR="00161851" w:rsidRPr="21F8B9C6">
        <w:rPr>
          <w:rFonts w:ascii="Arial" w:hAnsi="Arial" w:cs="Arial"/>
          <w:sz w:val="24"/>
          <w:szCs w:val="24"/>
          <w:lang w:val="en"/>
        </w:rPr>
        <w:t xml:space="preserve"> was </w:t>
      </w:r>
      <w:r w:rsidR="6A97F9E0" w:rsidRPr="21F8B9C6">
        <w:rPr>
          <w:rFonts w:ascii="Arial" w:hAnsi="Arial" w:cs="Arial"/>
          <w:sz w:val="24"/>
          <w:szCs w:val="24"/>
          <w:lang w:val="en"/>
        </w:rPr>
        <w:t xml:space="preserve">also </w:t>
      </w:r>
      <w:r w:rsidR="00452CE8" w:rsidRPr="21F8B9C6">
        <w:rPr>
          <w:rFonts w:ascii="Arial" w:hAnsi="Arial" w:cs="Arial"/>
          <w:sz w:val="24"/>
          <w:szCs w:val="24"/>
          <w:lang w:val="en"/>
        </w:rPr>
        <w:t>d</w:t>
      </w:r>
      <w:r w:rsidR="00491146" w:rsidRPr="21F8B9C6">
        <w:rPr>
          <w:rFonts w:ascii="Arial" w:hAnsi="Arial" w:cs="Arial"/>
          <w:sz w:val="24"/>
          <w:szCs w:val="24"/>
          <w:lang w:val="en"/>
        </w:rPr>
        <w:t>iscussed.</w:t>
      </w:r>
      <w:r w:rsidR="00F11974">
        <w:br/>
      </w:r>
    </w:p>
    <w:p w14:paraId="476181C2" w14:textId="4FB7BBAB" w:rsidR="00D66228" w:rsidRPr="00D66228" w:rsidRDefault="00F11974" w:rsidP="00D66228">
      <w:pPr>
        <w:pStyle w:val="Heading2"/>
        <w:numPr>
          <w:ilvl w:val="0"/>
          <w:numId w:val="3"/>
        </w:numPr>
        <w:rPr>
          <w:sz w:val="24"/>
          <w:szCs w:val="24"/>
        </w:rPr>
      </w:pPr>
      <w:r w:rsidRPr="21F8B9C6">
        <w:t xml:space="preserve">Finance, Audit </w:t>
      </w:r>
      <w:r w:rsidR="00DB6A7A">
        <w:t>and</w:t>
      </w:r>
      <w:r w:rsidRPr="21F8B9C6">
        <w:t xml:space="preserve"> Risk Committee</w:t>
      </w:r>
    </w:p>
    <w:p w14:paraId="615A5131" w14:textId="1BA5DB19" w:rsidR="00F11974" w:rsidRPr="00F11974" w:rsidRDefault="00F032E2" w:rsidP="00D66228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b/>
          <w:bCs/>
          <w:sz w:val="24"/>
          <w:szCs w:val="24"/>
        </w:rPr>
        <w:t xml:space="preserve">Management accounts: </w:t>
      </w:r>
      <w:r w:rsidR="0040520B" w:rsidRPr="21F8B9C6">
        <w:rPr>
          <w:rFonts w:ascii="Arial" w:hAnsi="Arial" w:cs="Arial"/>
          <w:sz w:val="24"/>
          <w:szCs w:val="24"/>
        </w:rPr>
        <w:t xml:space="preserve">It was noted that the </w:t>
      </w:r>
      <w:r w:rsidR="00852B88" w:rsidRPr="21F8B9C6">
        <w:rPr>
          <w:rFonts w:ascii="Arial" w:hAnsi="Arial" w:cs="Arial"/>
          <w:sz w:val="24"/>
          <w:szCs w:val="24"/>
        </w:rPr>
        <w:t>year-end</w:t>
      </w:r>
      <w:r w:rsidR="6174417A" w:rsidRPr="21F8B9C6">
        <w:rPr>
          <w:rFonts w:ascii="Arial" w:hAnsi="Arial" w:cs="Arial"/>
          <w:sz w:val="24"/>
          <w:szCs w:val="24"/>
        </w:rPr>
        <w:t xml:space="preserve"> </w:t>
      </w:r>
      <w:r w:rsidR="0040520B" w:rsidRPr="21F8B9C6">
        <w:rPr>
          <w:rFonts w:ascii="Arial" w:hAnsi="Arial" w:cs="Arial"/>
          <w:sz w:val="24"/>
          <w:szCs w:val="24"/>
        </w:rPr>
        <w:t>management accounts had been presented to the Finance, Audit and Risk committee.</w:t>
      </w:r>
      <w:r w:rsidR="009F7956" w:rsidRPr="21F8B9C6">
        <w:rPr>
          <w:rFonts w:ascii="Arial" w:hAnsi="Arial" w:cs="Arial"/>
          <w:sz w:val="24"/>
          <w:szCs w:val="24"/>
        </w:rPr>
        <w:t xml:space="preserve"> P</w:t>
      </w:r>
      <w:r w:rsidR="00946393" w:rsidRPr="21F8B9C6">
        <w:rPr>
          <w:rFonts w:ascii="Arial" w:hAnsi="Arial" w:cs="Arial"/>
          <w:sz w:val="24"/>
          <w:szCs w:val="24"/>
        </w:rPr>
        <w:t>ension contribution figures were</w:t>
      </w:r>
      <w:r w:rsidR="009F7956" w:rsidRPr="21F8B9C6">
        <w:rPr>
          <w:rFonts w:ascii="Arial" w:hAnsi="Arial" w:cs="Arial"/>
          <w:sz w:val="24"/>
          <w:szCs w:val="24"/>
        </w:rPr>
        <w:t xml:space="preserve"> noted, along with an overspend on ICT. </w:t>
      </w:r>
      <w:r w:rsidR="00F11974">
        <w:br/>
      </w:r>
      <w:r w:rsidR="00F11974">
        <w:br/>
      </w:r>
      <w:r w:rsidR="001D7379" w:rsidRPr="21F8B9C6">
        <w:rPr>
          <w:rFonts w:ascii="Arial" w:hAnsi="Arial" w:cs="Arial"/>
          <w:b/>
          <w:bCs/>
          <w:sz w:val="24"/>
          <w:szCs w:val="24"/>
        </w:rPr>
        <w:t xml:space="preserve">Finance, Audit </w:t>
      </w:r>
      <w:r w:rsidR="00DB6A7A">
        <w:rPr>
          <w:rFonts w:ascii="Arial" w:hAnsi="Arial" w:cs="Arial"/>
          <w:b/>
          <w:bCs/>
          <w:sz w:val="24"/>
          <w:szCs w:val="24"/>
        </w:rPr>
        <w:t xml:space="preserve">and </w:t>
      </w:r>
      <w:r w:rsidR="001D7379" w:rsidRPr="21F8B9C6">
        <w:rPr>
          <w:rFonts w:ascii="Arial" w:hAnsi="Arial" w:cs="Arial"/>
          <w:b/>
          <w:bCs/>
          <w:sz w:val="24"/>
          <w:szCs w:val="24"/>
        </w:rPr>
        <w:t xml:space="preserve">Risk committee update: </w:t>
      </w:r>
      <w:r w:rsidR="009F7956" w:rsidRPr="21F8B9C6">
        <w:rPr>
          <w:rFonts w:ascii="Arial" w:hAnsi="Arial" w:cs="Arial"/>
          <w:sz w:val="24"/>
          <w:szCs w:val="24"/>
        </w:rPr>
        <w:t>The committee discussed the Future G</w:t>
      </w:r>
      <w:r w:rsidR="009219F6" w:rsidRPr="21F8B9C6">
        <w:rPr>
          <w:rFonts w:ascii="Arial" w:hAnsi="Arial" w:cs="Arial"/>
          <w:sz w:val="24"/>
          <w:szCs w:val="24"/>
        </w:rPr>
        <w:t>eneration Act</w:t>
      </w:r>
      <w:r w:rsidR="002B4F7A" w:rsidRPr="21F8B9C6">
        <w:rPr>
          <w:rFonts w:ascii="Arial" w:hAnsi="Arial" w:cs="Arial"/>
          <w:sz w:val="24"/>
          <w:szCs w:val="24"/>
        </w:rPr>
        <w:t xml:space="preserve"> (FGA)</w:t>
      </w:r>
      <w:r w:rsidR="004A7453" w:rsidRPr="21F8B9C6">
        <w:rPr>
          <w:rFonts w:ascii="Arial" w:hAnsi="Arial" w:cs="Arial"/>
          <w:sz w:val="24"/>
          <w:szCs w:val="24"/>
        </w:rPr>
        <w:t>. A</w:t>
      </w:r>
      <w:r w:rsidR="009A27A4" w:rsidRPr="21F8B9C6">
        <w:rPr>
          <w:rFonts w:ascii="Arial" w:hAnsi="Arial" w:cs="Arial"/>
          <w:sz w:val="24"/>
          <w:szCs w:val="24"/>
        </w:rPr>
        <w:t xml:space="preserve"> mapping paper </w:t>
      </w:r>
      <w:r w:rsidR="002B4F7A" w:rsidRPr="21F8B9C6">
        <w:rPr>
          <w:rFonts w:ascii="Arial" w:hAnsi="Arial" w:cs="Arial"/>
          <w:sz w:val="24"/>
          <w:szCs w:val="24"/>
        </w:rPr>
        <w:t xml:space="preserve">in relation to the FGA </w:t>
      </w:r>
      <w:r w:rsidR="009A27A4" w:rsidRPr="21F8B9C6">
        <w:rPr>
          <w:rFonts w:ascii="Arial" w:hAnsi="Arial" w:cs="Arial"/>
          <w:sz w:val="24"/>
          <w:szCs w:val="24"/>
        </w:rPr>
        <w:t xml:space="preserve">was </w:t>
      </w:r>
      <w:r w:rsidR="00F42F1D" w:rsidRPr="21F8B9C6">
        <w:rPr>
          <w:rFonts w:ascii="Arial" w:hAnsi="Arial" w:cs="Arial"/>
          <w:sz w:val="24"/>
          <w:szCs w:val="24"/>
        </w:rPr>
        <w:t>due to be presented at a future committee meeting</w:t>
      </w:r>
      <w:r w:rsidR="00116275" w:rsidRPr="21F8B9C6">
        <w:rPr>
          <w:rFonts w:ascii="Arial" w:hAnsi="Arial" w:cs="Arial"/>
          <w:sz w:val="24"/>
          <w:szCs w:val="24"/>
        </w:rPr>
        <w:t xml:space="preserve">, a premises strategy was </w:t>
      </w:r>
      <w:r w:rsidR="005F6355" w:rsidRPr="21F8B9C6">
        <w:rPr>
          <w:rFonts w:ascii="Arial" w:hAnsi="Arial" w:cs="Arial"/>
          <w:sz w:val="24"/>
          <w:szCs w:val="24"/>
        </w:rPr>
        <w:t xml:space="preserve">due to be </w:t>
      </w:r>
      <w:r w:rsidR="002B4F7A" w:rsidRPr="21F8B9C6">
        <w:rPr>
          <w:rFonts w:ascii="Arial" w:hAnsi="Arial" w:cs="Arial"/>
          <w:sz w:val="24"/>
          <w:szCs w:val="24"/>
        </w:rPr>
        <w:t>presented</w:t>
      </w:r>
      <w:r w:rsidR="005F6355" w:rsidRPr="21F8B9C6">
        <w:rPr>
          <w:rFonts w:ascii="Arial" w:hAnsi="Arial" w:cs="Arial"/>
          <w:sz w:val="24"/>
          <w:szCs w:val="24"/>
        </w:rPr>
        <w:t>,</w:t>
      </w:r>
      <w:r w:rsidR="00116275" w:rsidRPr="21F8B9C6">
        <w:rPr>
          <w:rFonts w:ascii="Arial" w:hAnsi="Arial" w:cs="Arial"/>
          <w:sz w:val="24"/>
          <w:szCs w:val="24"/>
        </w:rPr>
        <w:t xml:space="preserve"> and</w:t>
      </w:r>
      <w:r w:rsidR="2AB83825" w:rsidRPr="21F8B9C6">
        <w:rPr>
          <w:rFonts w:ascii="Arial" w:hAnsi="Arial" w:cs="Arial"/>
          <w:sz w:val="24"/>
          <w:szCs w:val="24"/>
        </w:rPr>
        <w:t xml:space="preserve"> amendments to the </w:t>
      </w:r>
      <w:r w:rsidR="00DA2C65" w:rsidRPr="21F8B9C6">
        <w:rPr>
          <w:rFonts w:ascii="Arial" w:hAnsi="Arial" w:cs="Arial"/>
          <w:sz w:val="24"/>
          <w:szCs w:val="24"/>
        </w:rPr>
        <w:t>Financial Regulations paper</w:t>
      </w:r>
      <w:r w:rsidR="00967C92" w:rsidRPr="21F8B9C6">
        <w:rPr>
          <w:rFonts w:ascii="Arial" w:hAnsi="Arial" w:cs="Arial"/>
          <w:sz w:val="24"/>
          <w:szCs w:val="24"/>
        </w:rPr>
        <w:t xml:space="preserve"> were </w:t>
      </w:r>
      <w:r w:rsidR="002B4F7A" w:rsidRPr="21F8B9C6">
        <w:rPr>
          <w:rFonts w:ascii="Arial" w:hAnsi="Arial" w:cs="Arial"/>
          <w:sz w:val="24"/>
          <w:szCs w:val="24"/>
        </w:rPr>
        <w:t xml:space="preserve">still </w:t>
      </w:r>
      <w:r w:rsidR="67C342C9" w:rsidRPr="21F8B9C6">
        <w:rPr>
          <w:rFonts w:ascii="Arial" w:hAnsi="Arial" w:cs="Arial"/>
          <w:sz w:val="24"/>
          <w:szCs w:val="24"/>
        </w:rPr>
        <w:t>on-going.</w:t>
      </w:r>
      <w:r w:rsidR="00F11974">
        <w:br/>
      </w:r>
    </w:p>
    <w:p w14:paraId="2617811C" w14:textId="5AF8FD57" w:rsidR="00D66228" w:rsidRPr="00D66228" w:rsidRDefault="00F11974" w:rsidP="00AA4BC9">
      <w:pPr>
        <w:pStyle w:val="Heading2"/>
        <w:numPr>
          <w:ilvl w:val="0"/>
          <w:numId w:val="3"/>
        </w:numPr>
        <w:rPr>
          <w:sz w:val="24"/>
          <w:szCs w:val="24"/>
        </w:rPr>
      </w:pPr>
      <w:r w:rsidRPr="21F8B9C6">
        <w:t xml:space="preserve">Performance </w:t>
      </w:r>
      <w:r w:rsidR="001D3907">
        <w:t>and</w:t>
      </w:r>
      <w:r w:rsidRPr="21F8B9C6">
        <w:t xml:space="preserve"> Impact Committee</w:t>
      </w:r>
    </w:p>
    <w:p w14:paraId="762B32F0" w14:textId="543D5ED3" w:rsidR="003C35C6" w:rsidRPr="003C35C6" w:rsidRDefault="00061281" w:rsidP="00AA4BC9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  <w:lang w:val="en"/>
        </w:rPr>
        <w:t>The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</w:t>
      </w:r>
      <w:r w:rsidR="72763D4C" w:rsidRPr="21F8B9C6">
        <w:rPr>
          <w:rFonts w:ascii="Arial" w:hAnsi="Arial" w:cs="Arial"/>
          <w:sz w:val="24"/>
          <w:szCs w:val="24"/>
          <w:lang w:val="en"/>
        </w:rPr>
        <w:t>Y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oung </w:t>
      </w:r>
      <w:r w:rsidR="30F8CAF6" w:rsidRPr="21F8B9C6">
        <w:rPr>
          <w:rFonts w:ascii="Arial" w:hAnsi="Arial" w:cs="Arial"/>
          <w:sz w:val="24"/>
          <w:szCs w:val="24"/>
          <w:lang w:val="en"/>
        </w:rPr>
        <w:t>People</w:t>
      </w:r>
      <w:r w:rsidR="003009BC" w:rsidRPr="21F8B9C6">
        <w:rPr>
          <w:rFonts w:ascii="Arial" w:hAnsi="Arial" w:cs="Arial"/>
          <w:sz w:val="24"/>
          <w:szCs w:val="24"/>
          <w:lang w:val="en"/>
        </w:rPr>
        <w:t>s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</w:t>
      </w:r>
      <w:r w:rsidR="1B00D4B0" w:rsidRPr="21F8B9C6">
        <w:rPr>
          <w:rFonts w:ascii="Arial" w:hAnsi="Arial" w:cs="Arial"/>
          <w:sz w:val="24"/>
          <w:szCs w:val="24"/>
          <w:lang w:val="en"/>
        </w:rPr>
        <w:t>Board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</w:t>
      </w:r>
      <w:r w:rsidRPr="21F8B9C6">
        <w:rPr>
          <w:rFonts w:ascii="Arial" w:hAnsi="Arial" w:cs="Arial"/>
          <w:sz w:val="24"/>
          <w:szCs w:val="24"/>
          <w:lang w:val="en"/>
        </w:rPr>
        <w:t>was discuss</w:t>
      </w:r>
      <w:r w:rsidR="00525BC0" w:rsidRPr="21F8B9C6">
        <w:rPr>
          <w:rFonts w:ascii="Arial" w:hAnsi="Arial" w:cs="Arial"/>
          <w:sz w:val="24"/>
          <w:szCs w:val="24"/>
          <w:lang w:val="en"/>
        </w:rPr>
        <w:t>ed with the first panel due to take place</w:t>
      </w:r>
      <w:r w:rsidR="000417E3" w:rsidRPr="21F8B9C6">
        <w:rPr>
          <w:rFonts w:ascii="Arial" w:hAnsi="Arial" w:cs="Arial"/>
          <w:sz w:val="24"/>
          <w:szCs w:val="24"/>
          <w:lang w:val="en"/>
        </w:rPr>
        <w:t xml:space="preserve"> i</w:t>
      </w:r>
      <w:r w:rsidR="007F448C" w:rsidRPr="21F8B9C6">
        <w:rPr>
          <w:rFonts w:ascii="Arial" w:hAnsi="Arial" w:cs="Arial"/>
          <w:sz w:val="24"/>
          <w:szCs w:val="24"/>
          <w:lang w:val="en"/>
        </w:rPr>
        <w:t>n</w:t>
      </w:r>
      <w:r w:rsidR="00525BC0" w:rsidRPr="21F8B9C6">
        <w:rPr>
          <w:rFonts w:ascii="Arial" w:hAnsi="Arial" w:cs="Arial"/>
          <w:sz w:val="24"/>
          <w:szCs w:val="24"/>
          <w:lang w:val="en"/>
        </w:rPr>
        <w:t xml:space="preserve"> September/October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. </w:t>
      </w:r>
      <w:r w:rsidR="3B122789" w:rsidRPr="21F8B9C6">
        <w:rPr>
          <w:rFonts w:ascii="Arial" w:hAnsi="Arial" w:cs="Arial"/>
          <w:sz w:val="24"/>
          <w:szCs w:val="24"/>
          <w:lang w:val="en"/>
        </w:rPr>
        <w:t xml:space="preserve">Other </w:t>
      </w:r>
      <w:r w:rsidR="009B174F" w:rsidRPr="21F8B9C6">
        <w:rPr>
          <w:rFonts w:ascii="Arial" w:hAnsi="Arial" w:cs="Arial"/>
          <w:sz w:val="24"/>
          <w:szCs w:val="24"/>
          <w:lang w:val="en"/>
        </w:rPr>
        <w:t xml:space="preserve">topics </w:t>
      </w:r>
      <w:r w:rsidR="3B122789" w:rsidRPr="21F8B9C6">
        <w:rPr>
          <w:rFonts w:ascii="Arial" w:hAnsi="Arial" w:cs="Arial"/>
          <w:sz w:val="24"/>
          <w:szCs w:val="24"/>
          <w:lang w:val="en"/>
        </w:rPr>
        <w:t xml:space="preserve">were around the </w:t>
      </w:r>
      <w:r w:rsidR="003009BC" w:rsidRPr="21F8B9C6">
        <w:rPr>
          <w:rFonts w:ascii="Arial" w:hAnsi="Arial" w:cs="Arial"/>
          <w:sz w:val="24"/>
          <w:szCs w:val="24"/>
          <w:lang w:val="en"/>
        </w:rPr>
        <w:t>KPIs</w:t>
      </w:r>
      <w:r w:rsidR="0012030B" w:rsidRPr="21F8B9C6">
        <w:rPr>
          <w:rFonts w:ascii="Arial" w:hAnsi="Arial" w:cs="Arial"/>
          <w:sz w:val="24"/>
          <w:szCs w:val="24"/>
          <w:lang w:val="en"/>
        </w:rPr>
        <w:t xml:space="preserve"> and </w:t>
      </w:r>
      <w:r w:rsidR="009B174F" w:rsidRPr="21F8B9C6">
        <w:rPr>
          <w:rFonts w:ascii="Arial" w:hAnsi="Arial" w:cs="Arial"/>
          <w:sz w:val="24"/>
          <w:szCs w:val="24"/>
          <w:lang w:val="en"/>
        </w:rPr>
        <w:t>safeguarding. There was a discussion around the vulnerabilities of a young person as part of the conversation around safeguarding.</w:t>
      </w:r>
      <w:r w:rsidR="00F11974">
        <w:br/>
      </w:r>
      <w:r w:rsidR="00F11974">
        <w:br/>
      </w:r>
      <w:r w:rsidR="005C5FFE" w:rsidRPr="21F8B9C6">
        <w:rPr>
          <w:rFonts w:ascii="Arial" w:hAnsi="Arial" w:cs="Arial"/>
          <w:b/>
          <w:bCs/>
          <w:sz w:val="24"/>
          <w:szCs w:val="24"/>
          <w:lang w:val="en"/>
        </w:rPr>
        <w:t>Safeguarding Report</w:t>
      </w:r>
      <w:r w:rsidR="00F11974">
        <w:br/>
      </w:r>
      <w:r w:rsidR="005C5FFE" w:rsidRPr="21F8B9C6">
        <w:rPr>
          <w:rFonts w:ascii="Arial" w:hAnsi="Arial" w:cs="Arial"/>
          <w:sz w:val="24"/>
          <w:szCs w:val="24"/>
          <w:lang w:val="en"/>
        </w:rPr>
        <w:t xml:space="preserve">The Board </w:t>
      </w:r>
      <w:r w:rsidR="00E516B6" w:rsidRPr="21F8B9C6">
        <w:rPr>
          <w:rFonts w:ascii="Arial" w:hAnsi="Arial" w:cs="Arial"/>
          <w:sz w:val="24"/>
          <w:szCs w:val="24"/>
          <w:lang w:val="en"/>
        </w:rPr>
        <w:t xml:space="preserve">expressed an interest in </w:t>
      </w:r>
      <w:r w:rsidR="00086201" w:rsidRPr="21F8B9C6">
        <w:rPr>
          <w:rFonts w:ascii="Arial" w:hAnsi="Arial" w:cs="Arial"/>
          <w:sz w:val="24"/>
          <w:szCs w:val="24"/>
          <w:lang w:val="en"/>
        </w:rPr>
        <w:t>seeing a safeguarding report w</w:t>
      </w:r>
      <w:r w:rsidR="006167B2" w:rsidRPr="21F8B9C6">
        <w:rPr>
          <w:rFonts w:ascii="Arial" w:hAnsi="Arial" w:cs="Arial"/>
          <w:sz w:val="24"/>
          <w:szCs w:val="24"/>
          <w:lang w:val="en"/>
        </w:rPr>
        <w:t xml:space="preserve">ith </w:t>
      </w:r>
      <w:r w:rsidR="003C737C" w:rsidRPr="21F8B9C6">
        <w:rPr>
          <w:rFonts w:ascii="Arial" w:hAnsi="Arial" w:cs="Arial"/>
          <w:sz w:val="24"/>
          <w:szCs w:val="24"/>
          <w:lang w:val="en"/>
        </w:rPr>
        <w:t>figures</w:t>
      </w:r>
      <w:r w:rsidR="00031171" w:rsidRPr="21F8B9C6">
        <w:rPr>
          <w:rFonts w:ascii="Arial" w:hAnsi="Arial" w:cs="Arial"/>
          <w:sz w:val="24"/>
          <w:szCs w:val="24"/>
          <w:lang w:val="en"/>
        </w:rPr>
        <w:t xml:space="preserve"> in relation to vulnerable young people, along with a narrative explaining </w:t>
      </w:r>
      <w:r w:rsidR="004676F9" w:rsidRPr="21F8B9C6">
        <w:rPr>
          <w:rFonts w:ascii="Arial" w:hAnsi="Arial" w:cs="Arial"/>
          <w:sz w:val="24"/>
          <w:szCs w:val="24"/>
          <w:lang w:val="en"/>
        </w:rPr>
        <w:t xml:space="preserve">the </w:t>
      </w:r>
      <w:r w:rsidR="003B0245">
        <w:rPr>
          <w:rFonts w:ascii="Arial" w:hAnsi="Arial" w:cs="Arial"/>
          <w:sz w:val="24"/>
          <w:szCs w:val="24"/>
          <w:lang w:val="en"/>
        </w:rPr>
        <w:t>C</w:t>
      </w:r>
      <w:r w:rsidR="004676F9" w:rsidRPr="21F8B9C6">
        <w:rPr>
          <w:rFonts w:ascii="Arial" w:hAnsi="Arial" w:cs="Arial"/>
          <w:sz w:val="24"/>
          <w:szCs w:val="24"/>
          <w:lang w:val="en"/>
        </w:rPr>
        <w:t>ompany’s approach.</w:t>
      </w:r>
      <w:r w:rsidR="00F11974">
        <w:br/>
      </w:r>
      <w:r w:rsidR="00F11974">
        <w:br/>
      </w:r>
      <w:r w:rsidR="006F3792" w:rsidRPr="21F8B9C6">
        <w:rPr>
          <w:rFonts w:ascii="Arial" w:hAnsi="Arial" w:cs="Arial"/>
          <w:b/>
          <w:bCs/>
          <w:sz w:val="24"/>
          <w:szCs w:val="24"/>
          <w:lang w:val="en"/>
        </w:rPr>
        <w:t xml:space="preserve">ACTION </w:t>
      </w:r>
      <w:r w:rsidR="00BB6CB2" w:rsidRPr="21F8B9C6">
        <w:rPr>
          <w:rFonts w:ascii="Arial" w:hAnsi="Arial" w:cs="Arial"/>
          <w:b/>
          <w:bCs/>
          <w:sz w:val="24"/>
          <w:szCs w:val="24"/>
          <w:lang w:val="en"/>
        </w:rPr>
        <w:t>4</w:t>
      </w:r>
      <w:r w:rsidR="006F3792" w:rsidRPr="21F8B9C6">
        <w:rPr>
          <w:rFonts w:ascii="Arial" w:hAnsi="Arial" w:cs="Arial"/>
          <w:b/>
          <w:bCs/>
          <w:sz w:val="24"/>
          <w:szCs w:val="24"/>
          <w:lang w:val="en"/>
        </w:rPr>
        <w:t>: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</w:t>
      </w:r>
      <w:r w:rsidR="00031171" w:rsidRPr="21F8B9C6">
        <w:rPr>
          <w:rFonts w:ascii="Arial" w:hAnsi="Arial" w:cs="Arial"/>
          <w:sz w:val="24"/>
          <w:szCs w:val="24"/>
          <w:lang w:val="en"/>
        </w:rPr>
        <w:t>Present a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safeguarding report </w:t>
      </w:r>
      <w:r w:rsidR="00031171" w:rsidRPr="21F8B9C6">
        <w:rPr>
          <w:rFonts w:ascii="Arial" w:hAnsi="Arial" w:cs="Arial"/>
          <w:sz w:val="24"/>
          <w:szCs w:val="24"/>
          <w:lang w:val="en"/>
        </w:rPr>
        <w:t xml:space="preserve">at the next 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Performance </w:t>
      </w:r>
      <w:r w:rsidR="001D3907">
        <w:rPr>
          <w:rFonts w:ascii="Arial" w:hAnsi="Arial" w:cs="Arial"/>
          <w:sz w:val="24"/>
          <w:szCs w:val="24"/>
          <w:lang w:val="en"/>
        </w:rPr>
        <w:t>and</w:t>
      </w:r>
      <w:r w:rsidR="006F3792" w:rsidRPr="21F8B9C6">
        <w:rPr>
          <w:rFonts w:ascii="Arial" w:hAnsi="Arial" w:cs="Arial"/>
          <w:sz w:val="24"/>
          <w:szCs w:val="24"/>
          <w:lang w:val="en"/>
        </w:rPr>
        <w:t xml:space="preserve"> Impact committee. </w:t>
      </w:r>
      <w:r w:rsidR="00F11974">
        <w:br/>
      </w:r>
      <w:r w:rsidR="00F11974">
        <w:br/>
      </w:r>
    </w:p>
    <w:p w14:paraId="52ED8122" w14:textId="1EAF7019" w:rsidR="001D3907" w:rsidRPr="001D3907" w:rsidRDefault="003C35C6" w:rsidP="001D3907">
      <w:pPr>
        <w:pStyle w:val="Heading2"/>
        <w:numPr>
          <w:ilvl w:val="0"/>
          <w:numId w:val="3"/>
        </w:numPr>
        <w:rPr>
          <w:rFonts w:ascii="Arial" w:hAnsi="Arial" w:cs="Arial"/>
          <w:sz w:val="24"/>
          <w:szCs w:val="24"/>
          <w:lang w:val="en"/>
        </w:rPr>
      </w:pPr>
      <w:r w:rsidRPr="21F8B9C6">
        <w:t>Any Other Business</w:t>
      </w:r>
    </w:p>
    <w:p w14:paraId="7D0B8C70" w14:textId="45F49B23" w:rsidR="00EE764B" w:rsidRPr="001D3907" w:rsidRDefault="00060000" w:rsidP="001D3907">
      <w:pPr>
        <w:ind w:left="360" w:right="542"/>
        <w:rPr>
          <w:rFonts w:ascii="Arial" w:hAnsi="Arial" w:cs="Arial"/>
          <w:sz w:val="24"/>
          <w:szCs w:val="24"/>
          <w:lang w:val="en"/>
        </w:rPr>
      </w:pPr>
      <w:r w:rsidRPr="001D3907">
        <w:rPr>
          <w:rFonts w:ascii="Arial" w:hAnsi="Arial" w:cs="Arial"/>
          <w:sz w:val="24"/>
          <w:szCs w:val="24"/>
        </w:rPr>
        <w:t>It was noted that the</w:t>
      </w:r>
      <w:r w:rsidR="00004B2A" w:rsidRPr="001D3907">
        <w:rPr>
          <w:rFonts w:ascii="Arial" w:hAnsi="Arial" w:cs="Arial"/>
          <w:sz w:val="24"/>
          <w:szCs w:val="24"/>
        </w:rPr>
        <w:t xml:space="preserve">re </w:t>
      </w:r>
      <w:r w:rsidR="38F5E39D" w:rsidRPr="001D3907">
        <w:rPr>
          <w:rFonts w:ascii="Arial" w:hAnsi="Arial" w:cs="Arial"/>
          <w:sz w:val="24"/>
          <w:szCs w:val="24"/>
        </w:rPr>
        <w:t xml:space="preserve">needed to be a change for the quarter 3 Board meeting to bring the </w:t>
      </w:r>
      <w:r w:rsidR="00F032E2" w:rsidRPr="001D3907">
        <w:rPr>
          <w:rFonts w:ascii="Arial" w:hAnsi="Arial" w:cs="Arial"/>
          <w:sz w:val="24"/>
          <w:szCs w:val="24"/>
        </w:rPr>
        <w:t>timings</w:t>
      </w:r>
      <w:r w:rsidR="38F5E39D" w:rsidRPr="001D3907">
        <w:rPr>
          <w:rFonts w:ascii="Arial" w:hAnsi="Arial" w:cs="Arial"/>
          <w:sz w:val="24"/>
          <w:szCs w:val="24"/>
        </w:rPr>
        <w:t xml:space="preserve"> of the meeting in </w:t>
      </w:r>
      <w:r w:rsidR="00F032E2" w:rsidRPr="001D3907">
        <w:rPr>
          <w:rFonts w:ascii="Arial" w:hAnsi="Arial" w:cs="Arial"/>
          <w:sz w:val="24"/>
          <w:szCs w:val="24"/>
        </w:rPr>
        <w:t>l</w:t>
      </w:r>
      <w:r w:rsidR="38F5E39D" w:rsidRPr="001D3907">
        <w:rPr>
          <w:rFonts w:ascii="Arial" w:hAnsi="Arial" w:cs="Arial"/>
          <w:sz w:val="24"/>
          <w:szCs w:val="24"/>
        </w:rPr>
        <w:t xml:space="preserve">ine with the </w:t>
      </w:r>
      <w:r w:rsidR="00F032E2" w:rsidRPr="001D3907">
        <w:rPr>
          <w:rFonts w:ascii="Arial" w:hAnsi="Arial" w:cs="Arial"/>
          <w:sz w:val="24"/>
          <w:szCs w:val="24"/>
        </w:rPr>
        <w:t>Articles</w:t>
      </w:r>
      <w:r w:rsidR="38F5E39D" w:rsidRPr="001D3907">
        <w:rPr>
          <w:rFonts w:ascii="Arial" w:hAnsi="Arial" w:cs="Arial"/>
          <w:sz w:val="24"/>
          <w:szCs w:val="24"/>
        </w:rPr>
        <w:t xml:space="preserve"> of </w:t>
      </w:r>
      <w:r w:rsidR="00F032E2" w:rsidRPr="001D3907">
        <w:rPr>
          <w:rFonts w:ascii="Arial" w:hAnsi="Arial" w:cs="Arial"/>
          <w:sz w:val="24"/>
          <w:szCs w:val="24"/>
        </w:rPr>
        <w:t>A</w:t>
      </w:r>
      <w:r w:rsidR="38F5E39D" w:rsidRPr="001D3907">
        <w:rPr>
          <w:rFonts w:ascii="Arial" w:hAnsi="Arial" w:cs="Arial"/>
          <w:sz w:val="24"/>
          <w:szCs w:val="24"/>
        </w:rPr>
        <w:t>ssociation requirements.</w:t>
      </w:r>
      <w:r w:rsidR="003C35C6">
        <w:br/>
      </w:r>
      <w:r w:rsidR="003C35C6">
        <w:br/>
      </w:r>
      <w:r w:rsidR="00B67E03" w:rsidRPr="001D3907">
        <w:rPr>
          <w:rFonts w:ascii="Arial" w:hAnsi="Arial" w:cs="Arial"/>
          <w:b/>
          <w:bCs/>
          <w:sz w:val="24"/>
          <w:szCs w:val="24"/>
          <w:lang w:val="en"/>
        </w:rPr>
        <w:t xml:space="preserve">ACTION </w:t>
      </w:r>
      <w:r w:rsidR="00BB6CB2" w:rsidRPr="001D3907">
        <w:rPr>
          <w:rFonts w:ascii="Arial" w:hAnsi="Arial" w:cs="Arial"/>
          <w:b/>
          <w:bCs/>
          <w:sz w:val="24"/>
          <w:szCs w:val="24"/>
          <w:lang w:val="en"/>
        </w:rPr>
        <w:t>5</w:t>
      </w:r>
      <w:r w:rsidR="00B67E03" w:rsidRPr="001D3907">
        <w:rPr>
          <w:rFonts w:ascii="Arial" w:hAnsi="Arial" w:cs="Arial"/>
          <w:b/>
          <w:bCs/>
          <w:sz w:val="24"/>
          <w:szCs w:val="24"/>
          <w:lang w:val="en"/>
        </w:rPr>
        <w:t>:</w:t>
      </w:r>
      <w:r w:rsidR="00B67E03" w:rsidRPr="001D3907">
        <w:rPr>
          <w:rFonts w:ascii="Arial" w:hAnsi="Arial" w:cs="Arial"/>
          <w:sz w:val="24"/>
          <w:szCs w:val="24"/>
          <w:lang w:val="en"/>
        </w:rPr>
        <w:t xml:space="preserve"> Use an online poll to </w:t>
      </w:r>
      <w:r w:rsidR="00903335" w:rsidRPr="001D3907">
        <w:rPr>
          <w:rFonts w:ascii="Arial" w:hAnsi="Arial" w:cs="Arial"/>
          <w:sz w:val="24"/>
          <w:szCs w:val="24"/>
          <w:lang w:val="en"/>
        </w:rPr>
        <w:t xml:space="preserve">re-schedule the quarter 3 CCDG Board meeting. </w:t>
      </w:r>
      <w:r w:rsidR="003C35C6">
        <w:br/>
      </w:r>
    </w:p>
    <w:p w14:paraId="3F4E0F45" w14:textId="77777777" w:rsidR="00957744" w:rsidRDefault="003C35C6" w:rsidP="57FCE73D">
      <w:pPr>
        <w:ind w:right="542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F0C100D" w14:textId="570D38C2" w:rsidR="00957744" w:rsidRDefault="00957744" w:rsidP="70375AFF">
      <w:pPr>
        <w:ind w:right="542"/>
        <w:sectPr w:rsidR="00957744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F11974" w:rsidRDefault="003C35C6" w:rsidP="57FCE73D">
      <w:pPr>
        <w:ind w:right="542"/>
      </w:pPr>
      <w:r>
        <w:lastRenderedPageBreak/>
        <w:br/>
      </w:r>
    </w:p>
    <w:p w14:paraId="3AF6513A" w14:textId="53ED39F8" w:rsidR="00EE764B" w:rsidRPr="00F11974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335C84" w14:paraId="49A0D7ED" w14:textId="77777777" w:rsidTr="21F8B9C6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70FF9FF9" w:rsidR="00EE764B" w:rsidRPr="00D85BC6" w:rsidRDefault="00957744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E764B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53011322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Log</w:t>
            </w:r>
          </w:p>
        </w:tc>
        <w:tc>
          <w:tcPr>
            <w:tcW w:w="2106" w:type="dxa"/>
            <w:shd w:val="clear" w:color="auto" w:fill="auto"/>
          </w:tcPr>
          <w:p w14:paraId="39668F2B" w14:textId="77777777" w:rsidR="00EE764B" w:rsidRDefault="00EE76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524" w:type="dxa"/>
          </w:tcPr>
          <w:p w14:paraId="2E8F46EE" w14:textId="7EA39AB3" w:rsidR="00EE764B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Update</w:t>
            </w:r>
            <w:r w:rsidR="4CE7BDA4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</w:t>
            </w:r>
            <w:r w:rsidR="00957744">
              <w:rPr>
                <w:rFonts w:ascii="Arial" w:hAnsi="Arial" w:cs="Arial"/>
                <w:b/>
                <w:bCs/>
                <w:sz w:val="24"/>
                <w:szCs w:val="24"/>
              </w:rPr>
              <w:t>provided</w:t>
            </w:r>
            <w:r w:rsidR="4CE7BDA4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E764B" w:rsidRPr="00335C84" w14:paraId="092EF8AE" w14:textId="77777777" w:rsidTr="21F8B9C6">
        <w:trPr>
          <w:trHeight w:val="799"/>
        </w:trPr>
        <w:tc>
          <w:tcPr>
            <w:tcW w:w="10435" w:type="dxa"/>
            <w:shd w:val="clear" w:color="auto" w:fill="auto"/>
          </w:tcPr>
          <w:p w14:paraId="3A88732B" w14:textId="10D088B3" w:rsidR="00EE764B" w:rsidRPr="00AA48E5" w:rsidRDefault="00F11974">
            <w:pPr>
              <w:pStyle w:val="ListParagraph"/>
              <w:spacing w:after="160" w:line="259" w:lineRule="auto"/>
              <w:ind w:left="0" w:right="542"/>
              <w:rPr>
                <w:rFonts w:ascii="Arial" w:hAnsi="Arial" w:cs="Arial"/>
                <w:sz w:val="24"/>
                <w:szCs w:val="24"/>
              </w:rPr>
            </w:pPr>
            <w:r w:rsidRPr="21F8B9C6">
              <w:rPr>
                <w:rFonts w:ascii="Arial" w:hAnsi="Arial" w:cs="Arial"/>
                <w:b/>
                <w:bCs/>
                <w:sz w:val="24"/>
                <w:szCs w:val="24"/>
              </w:rPr>
              <w:t>ACTION 1:</w:t>
            </w:r>
            <w:r w:rsidRPr="21F8B9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Diversity and Inclusion Update to be presented including a progress update for the Young Person’s Board at a future Board meeting.</w:t>
            </w:r>
          </w:p>
        </w:tc>
        <w:tc>
          <w:tcPr>
            <w:tcW w:w="2106" w:type="dxa"/>
            <w:shd w:val="clear" w:color="auto" w:fill="auto"/>
          </w:tcPr>
          <w:p w14:paraId="1FB70AD2" w14:textId="539F1840" w:rsidR="00F11974" w:rsidRPr="00F11974" w:rsidRDefault="00A53842" w:rsidP="00F1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NL/NB</w:t>
            </w:r>
          </w:p>
        </w:tc>
        <w:tc>
          <w:tcPr>
            <w:tcW w:w="2524" w:type="dxa"/>
          </w:tcPr>
          <w:p w14:paraId="4C26D7BB" w14:textId="06C4AEDF" w:rsidR="00F11974" w:rsidRPr="00F11974" w:rsidRDefault="242DE4B5" w:rsidP="00F11974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September 26</w:t>
            </w:r>
          </w:p>
        </w:tc>
      </w:tr>
      <w:tr w:rsidR="00EE764B" w14:paraId="7B65FD4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44F3A00B" w:rsidR="00EE764B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  <w:r w:rsidR="00BB6CB2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43C743B2">
              <w:rPr>
                <w:rFonts w:ascii="Arial" w:hAnsi="Arial" w:cs="Arial"/>
                <w:sz w:val="24"/>
                <w:szCs w:val="24"/>
              </w:rPr>
              <w:t>: Business planning session feedback paper to be presented to the Board at a future meeting.</w:t>
            </w:r>
          </w:p>
        </w:tc>
        <w:tc>
          <w:tcPr>
            <w:tcW w:w="2106" w:type="dxa"/>
            <w:shd w:val="clear" w:color="auto" w:fill="auto"/>
          </w:tcPr>
          <w:p w14:paraId="70D74B48" w14:textId="347937EF" w:rsidR="00EE764B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</w:t>
            </w:r>
          </w:p>
        </w:tc>
        <w:tc>
          <w:tcPr>
            <w:tcW w:w="2524" w:type="dxa"/>
          </w:tcPr>
          <w:p w14:paraId="01BCD5FC" w14:textId="06C4AEDF" w:rsidR="00EE764B" w:rsidRPr="00AA48E5" w:rsidRDefault="2DDBD0E8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September 26</w:t>
            </w:r>
          </w:p>
          <w:p w14:paraId="0E700B16" w14:textId="2168068A" w:rsidR="00EE764B" w:rsidRPr="00AA48E5" w:rsidRDefault="00EE764B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43" w14:paraId="3F08A80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74BD6CAC" w:rsidR="00F40D43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  <w:r w:rsidR="00BB6CB2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43C743B2">
              <w:rPr>
                <w:rFonts w:ascii="Arial" w:hAnsi="Arial" w:cs="Arial"/>
                <w:sz w:val="24"/>
                <w:szCs w:val="24"/>
              </w:rPr>
              <w:t xml:space="preserve"> Consider including KPI year-on-year figures and including the data in the CE report</w:t>
            </w:r>
          </w:p>
        </w:tc>
        <w:tc>
          <w:tcPr>
            <w:tcW w:w="2106" w:type="dxa"/>
            <w:shd w:val="clear" w:color="auto" w:fill="auto"/>
          </w:tcPr>
          <w:p w14:paraId="7C16EDA5" w14:textId="1FFDCD2A" w:rsidR="00F40D43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PB/NL</w:t>
            </w:r>
          </w:p>
        </w:tc>
        <w:tc>
          <w:tcPr>
            <w:tcW w:w="2524" w:type="dxa"/>
          </w:tcPr>
          <w:p w14:paraId="311B14E1" w14:textId="06C4AEDF" w:rsidR="00F40D43" w:rsidRPr="00AA48E5" w:rsidRDefault="1EFE245D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September 26</w:t>
            </w:r>
          </w:p>
          <w:p w14:paraId="16A7D0F9" w14:textId="4EE31E92" w:rsidR="00F40D43" w:rsidRPr="00AA48E5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14:paraId="6C29C636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6EF6568E" w:rsidR="006F3792" w:rsidRPr="00355486" w:rsidRDefault="004676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ACTION </w:t>
            </w:r>
            <w:r w:rsidR="00BB6CB2"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4</w:t>
            </w:r>
            <w:r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:</w:t>
            </w:r>
            <w:r w:rsidRPr="43C743B2">
              <w:rPr>
                <w:rFonts w:ascii="Arial" w:hAnsi="Arial" w:cs="Arial"/>
                <w:sz w:val="24"/>
                <w:szCs w:val="24"/>
                <w:lang w:val="en"/>
              </w:rPr>
              <w:t xml:space="preserve"> Present a safeguarding report </w:t>
            </w:r>
            <w:r w:rsidR="1E1F683C" w:rsidRPr="43C743B2">
              <w:rPr>
                <w:rFonts w:ascii="Arial" w:hAnsi="Arial" w:cs="Arial"/>
                <w:sz w:val="24"/>
                <w:szCs w:val="24"/>
                <w:lang w:val="en"/>
              </w:rPr>
              <w:t>to</w:t>
            </w:r>
            <w:r w:rsidR="3F875CB3" w:rsidRPr="43C743B2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A53842" w:rsidRPr="43C743B2">
              <w:rPr>
                <w:rFonts w:ascii="Arial" w:hAnsi="Arial" w:cs="Arial"/>
                <w:sz w:val="24"/>
                <w:szCs w:val="24"/>
                <w:lang w:val="en"/>
              </w:rPr>
              <w:t>the Performance</w:t>
            </w:r>
            <w:r w:rsidRPr="43C743B2">
              <w:rPr>
                <w:rFonts w:ascii="Arial" w:hAnsi="Arial" w:cs="Arial"/>
                <w:sz w:val="24"/>
                <w:szCs w:val="24"/>
                <w:lang w:val="en"/>
              </w:rPr>
              <w:t xml:space="preserve"> &amp; Impact committee.</w:t>
            </w:r>
          </w:p>
        </w:tc>
        <w:tc>
          <w:tcPr>
            <w:tcW w:w="2106" w:type="dxa"/>
            <w:shd w:val="clear" w:color="auto" w:fill="auto"/>
          </w:tcPr>
          <w:p w14:paraId="676C6A64" w14:textId="7B10D0FC" w:rsidR="006F3792" w:rsidRDefault="3F382DA2">
            <w:pPr>
              <w:rPr>
                <w:rFonts w:ascii="Arial" w:hAnsi="Arial" w:cs="Arial"/>
                <w:sz w:val="24"/>
                <w:szCs w:val="24"/>
              </w:rPr>
            </w:pPr>
            <w:r w:rsidRPr="748279BE">
              <w:rPr>
                <w:rFonts w:ascii="Arial" w:hAnsi="Arial" w:cs="Arial"/>
                <w:sz w:val="24"/>
                <w:szCs w:val="24"/>
              </w:rPr>
              <w:t>NB</w:t>
            </w:r>
          </w:p>
        </w:tc>
        <w:tc>
          <w:tcPr>
            <w:tcW w:w="2524" w:type="dxa"/>
          </w:tcPr>
          <w:p w14:paraId="6F5892E9" w14:textId="06C4AEDF" w:rsidR="006F3792" w:rsidRPr="00AA48E5" w:rsidRDefault="3374F24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September 26</w:t>
            </w:r>
          </w:p>
          <w:p w14:paraId="453A6461" w14:textId="3B9D6E9F" w:rsidR="006F3792" w:rsidRPr="00AA48E5" w:rsidRDefault="006F3792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35" w14:paraId="2CDB56B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569F0B36" w:rsidR="00903335" w:rsidRPr="002F3077" w:rsidRDefault="00903335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ACTION </w:t>
            </w:r>
            <w:r w:rsidR="00BB6CB2"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5</w:t>
            </w:r>
            <w:r w:rsidRPr="43C743B2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>:</w:t>
            </w:r>
            <w:r w:rsidRPr="43C743B2">
              <w:rPr>
                <w:rFonts w:ascii="Arial" w:hAnsi="Arial" w:cs="Arial"/>
                <w:sz w:val="24"/>
                <w:szCs w:val="24"/>
                <w:lang w:val="en"/>
              </w:rPr>
              <w:t xml:space="preserve"> Use an online poll to re-schedule the quarter 3 CCDG Board meeting.</w:t>
            </w:r>
          </w:p>
        </w:tc>
        <w:tc>
          <w:tcPr>
            <w:tcW w:w="2106" w:type="dxa"/>
            <w:shd w:val="clear" w:color="auto" w:fill="auto"/>
          </w:tcPr>
          <w:p w14:paraId="6D3179EB" w14:textId="6C0D4D43" w:rsidR="00903335" w:rsidRDefault="00796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0F2BF491" w14:textId="06C4AEDF" w:rsidR="00903335" w:rsidRPr="00AA48E5" w:rsidRDefault="00044CB4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September 26</w:t>
            </w:r>
          </w:p>
          <w:p w14:paraId="1E1F2BAD" w14:textId="2C3A66FB" w:rsidR="00903335" w:rsidRPr="00AA48E5" w:rsidRDefault="00903335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424" w14:paraId="11038BED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0A7B36C3" w14:textId="501BBB38" w:rsidR="00834424" w:rsidRPr="43C743B2" w:rsidRDefault="00834424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 w:rsidRPr="00957744">
              <w:rPr>
                <w:rFonts w:ascii="Arial" w:hAnsi="Arial" w:cs="Arial"/>
                <w:b/>
                <w:bCs/>
                <w:sz w:val="24"/>
                <w:szCs w:val="24"/>
              </w:rPr>
              <w:t>No further actions recorded</w:t>
            </w:r>
          </w:p>
        </w:tc>
        <w:tc>
          <w:tcPr>
            <w:tcW w:w="2106" w:type="dxa"/>
            <w:shd w:val="clear" w:color="auto" w:fill="auto"/>
          </w:tcPr>
          <w:p w14:paraId="33F085E5" w14:textId="77777777" w:rsidR="00834424" w:rsidRDefault="00834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2D4D7EBB" w14:textId="77777777" w:rsidR="00834424" w:rsidRPr="57FCE73D" w:rsidRDefault="00834424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77777777" w:rsidR="00EE764B" w:rsidRPr="00335C84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77777777" w:rsidR="00D84384" w:rsidRDefault="00D84384"/>
    <w:sectPr w:rsidR="00D84384" w:rsidSect="0095774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4BD5" w14:textId="77777777" w:rsidR="00BE4D4E" w:rsidRDefault="00BE4D4E">
      <w:pPr>
        <w:spacing w:after="0" w:line="240" w:lineRule="auto"/>
      </w:pPr>
      <w:r>
        <w:separator/>
      </w:r>
    </w:p>
  </w:endnote>
  <w:endnote w:type="continuationSeparator" w:id="0">
    <w:p w14:paraId="126AEA55" w14:textId="77777777" w:rsidR="00BE4D4E" w:rsidRDefault="00BE4D4E">
      <w:pPr>
        <w:spacing w:after="0" w:line="240" w:lineRule="auto"/>
      </w:pPr>
      <w:r>
        <w:continuationSeparator/>
      </w:r>
    </w:p>
  </w:endnote>
  <w:endnote w:type="continuationNotice" w:id="1">
    <w:p w14:paraId="3885D25F" w14:textId="77777777" w:rsidR="00BE4D4E" w:rsidRDefault="00BE4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2DC1" w14:textId="77777777" w:rsidR="00BE4D4E" w:rsidRDefault="00BE4D4E">
      <w:pPr>
        <w:spacing w:after="0" w:line="240" w:lineRule="auto"/>
      </w:pPr>
      <w:r>
        <w:separator/>
      </w:r>
    </w:p>
  </w:footnote>
  <w:footnote w:type="continuationSeparator" w:id="0">
    <w:p w14:paraId="5B9F159E" w14:textId="77777777" w:rsidR="00BE4D4E" w:rsidRDefault="00BE4D4E">
      <w:pPr>
        <w:spacing w:after="0" w:line="240" w:lineRule="auto"/>
      </w:pPr>
      <w:r>
        <w:continuationSeparator/>
      </w:r>
    </w:p>
  </w:footnote>
  <w:footnote w:type="continuationNotice" w:id="1">
    <w:p w14:paraId="701B45D9" w14:textId="77777777" w:rsidR="00BE4D4E" w:rsidRDefault="00BE4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336AAA01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4E0B"/>
    <w:multiLevelType w:val="hybridMultilevel"/>
    <w:tmpl w:val="B7C0B724"/>
    <w:lvl w:ilvl="0" w:tplc="762CFC8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2FC"/>
    <w:multiLevelType w:val="multilevel"/>
    <w:tmpl w:val="E77C11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6CD68F8"/>
    <w:multiLevelType w:val="hybridMultilevel"/>
    <w:tmpl w:val="025E3162"/>
    <w:lvl w:ilvl="0" w:tplc="A4E674F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07624">
    <w:abstractNumId w:val="1"/>
  </w:num>
  <w:num w:numId="2" w16cid:durableId="1961450536">
    <w:abstractNumId w:val="0"/>
  </w:num>
  <w:num w:numId="3" w16cid:durableId="63302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48A2"/>
    <w:rsid w:val="0001741E"/>
    <w:rsid w:val="00022B31"/>
    <w:rsid w:val="00022CE1"/>
    <w:rsid w:val="00031171"/>
    <w:rsid w:val="000417E3"/>
    <w:rsid w:val="00043C04"/>
    <w:rsid w:val="00044CB4"/>
    <w:rsid w:val="0005185F"/>
    <w:rsid w:val="00055C1B"/>
    <w:rsid w:val="00060000"/>
    <w:rsid w:val="00061281"/>
    <w:rsid w:val="000675CD"/>
    <w:rsid w:val="00067788"/>
    <w:rsid w:val="00070715"/>
    <w:rsid w:val="00076C92"/>
    <w:rsid w:val="00081447"/>
    <w:rsid w:val="00081E58"/>
    <w:rsid w:val="00086201"/>
    <w:rsid w:val="00092AB5"/>
    <w:rsid w:val="000946DD"/>
    <w:rsid w:val="000A10D5"/>
    <w:rsid w:val="000C0A28"/>
    <w:rsid w:val="000C3485"/>
    <w:rsid w:val="000D348B"/>
    <w:rsid w:val="000D3552"/>
    <w:rsid w:val="000E4696"/>
    <w:rsid w:val="000E6CFF"/>
    <w:rsid w:val="00106E37"/>
    <w:rsid w:val="00116275"/>
    <w:rsid w:val="0012030B"/>
    <w:rsid w:val="001268AB"/>
    <w:rsid w:val="001420EC"/>
    <w:rsid w:val="00161851"/>
    <w:rsid w:val="00183A46"/>
    <w:rsid w:val="00185235"/>
    <w:rsid w:val="00191399"/>
    <w:rsid w:val="001B414F"/>
    <w:rsid w:val="001B57C2"/>
    <w:rsid w:val="001C0322"/>
    <w:rsid w:val="001D3907"/>
    <w:rsid w:val="001D7193"/>
    <w:rsid w:val="001D7379"/>
    <w:rsid w:val="001D7A88"/>
    <w:rsid w:val="001F00EF"/>
    <w:rsid w:val="001F2F18"/>
    <w:rsid w:val="001F54E3"/>
    <w:rsid w:val="001F7B74"/>
    <w:rsid w:val="0020141C"/>
    <w:rsid w:val="00221222"/>
    <w:rsid w:val="0025501E"/>
    <w:rsid w:val="00260BF3"/>
    <w:rsid w:val="002669DE"/>
    <w:rsid w:val="002B4F7A"/>
    <w:rsid w:val="002C1004"/>
    <w:rsid w:val="002C1453"/>
    <w:rsid w:val="002D3458"/>
    <w:rsid w:val="002D4574"/>
    <w:rsid w:val="002E43E2"/>
    <w:rsid w:val="002E519B"/>
    <w:rsid w:val="002F3077"/>
    <w:rsid w:val="002F3C07"/>
    <w:rsid w:val="003009BC"/>
    <w:rsid w:val="003017D7"/>
    <w:rsid w:val="0030622F"/>
    <w:rsid w:val="00333B8A"/>
    <w:rsid w:val="00342D80"/>
    <w:rsid w:val="00343F7B"/>
    <w:rsid w:val="00355486"/>
    <w:rsid w:val="00356558"/>
    <w:rsid w:val="00362A2D"/>
    <w:rsid w:val="00381990"/>
    <w:rsid w:val="003B0245"/>
    <w:rsid w:val="003B1AA7"/>
    <w:rsid w:val="003B1C2A"/>
    <w:rsid w:val="003B7EE6"/>
    <w:rsid w:val="003C15C2"/>
    <w:rsid w:val="003C35C6"/>
    <w:rsid w:val="003C6C3F"/>
    <w:rsid w:val="003C737C"/>
    <w:rsid w:val="003F15D7"/>
    <w:rsid w:val="003F53C4"/>
    <w:rsid w:val="003F6FD9"/>
    <w:rsid w:val="0040520B"/>
    <w:rsid w:val="00425393"/>
    <w:rsid w:val="00437DB0"/>
    <w:rsid w:val="00446C08"/>
    <w:rsid w:val="00452CE8"/>
    <w:rsid w:val="00461EDA"/>
    <w:rsid w:val="0046313F"/>
    <w:rsid w:val="004634E3"/>
    <w:rsid w:val="00467273"/>
    <w:rsid w:val="004676F9"/>
    <w:rsid w:val="0047082F"/>
    <w:rsid w:val="00485510"/>
    <w:rsid w:val="00490650"/>
    <w:rsid w:val="00491146"/>
    <w:rsid w:val="00494F72"/>
    <w:rsid w:val="004A19F4"/>
    <w:rsid w:val="004A1A26"/>
    <w:rsid w:val="004A332E"/>
    <w:rsid w:val="004A6ABE"/>
    <w:rsid w:val="004A7453"/>
    <w:rsid w:val="004B2624"/>
    <w:rsid w:val="004C0DD3"/>
    <w:rsid w:val="004C3C75"/>
    <w:rsid w:val="004D61B4"/>
    <w:rsid w:val="004E1D4A"/>
    <w:rsid w:val="004F166E"/>
    <w:rsid w:val="004F1F6B"/>
    <w:rsid w:val="0050086C"/>
    <w:rsid w:val="005016FD"/>
    <w:rsid w:val="00505618"/>
    <w:rsid w:val="00525BC0"/>
    <w:rsid w:val="00551918"/>
    <w:rsid w:val="0055262C"/>
    <w:rsid w:val="005930F5"/>
    <w:rsid w:val="005A5955"/>
    <w:rsid w:val="005B254E"/>
    <w:rsid w:val="005C5FFE"/>
    <w:rsid w:val="005C7C11"/>
    <w:rsid w:val="005D4A21"/>
    <w:rsid w:val="005E1994"/>
    <w:rsid w:val="005E46EF"/>
    <w:rsid w:val="005F0175"/>
    <w:rsid w:val="005F0955"/>
    <w:rsid w:val="005F09E4"/>
    <w:rsid w:val="005F3F52"/>
    <w:rsid w:val="005F6355"/>
    <w:rsid w:val="00604D83"/>
    <w:rsid w:val="006167B2"/>
    <w:rsid w:val="0063164C"/>
    <w:rsid w:val="006372A6"/>
    <w:rsid w:val="00643486"/>
    <w:rsid w:val="006434F4"/>
    <w:rsid w:val="00643CD5"/>
    <w:rsid w:val="00667256"/>
    <w:rsid w:val="00671EA4"/>
    <w:rsid w:val="006734F7"/>
    <w:rsid w:val="0067370C"/>
    <w:rsid w:val="00687F88"/>
    <w:rsid w:val="006C66FC"/>
    <w:rsid w:val="006C6848"/>
    <w:rsid w:val="006C762C"/>
    <w:rsid w:val="006D0882"/>
    <w:rsid w:val="006E2B37"/>
    <w:rsid w:val="006E5B2A"/>
    <w:rsid w:val="006F3792"/>
    <w:rsid w:val="006F767C"/>
    <w:rsid w:val="007026F8"/>
    <w:rsid w:val="00703191"/>
    <w:rsid w:val="0070466D"/>
    <w:rsid w:val="00706C9C"/>
    <w:rsid w:val="007210A4"/>
    <w:rsid w:val="0074597D"/>
    <w:rsid w:val="00755496"/>
    <w:rsid w:val="00770B24"/>
    <w:rsid w:val="00792B4E"/>
    <w:rsid w:val="0079674A"/>
    <w:rsid w:val="007D2293"/>
    <w:rsid w:val="007F448C"/>
    <w:rsid w:val="00814619"/>
    <w:rsid w:val="0082147E"/>
    <w:rsid w:val="008235B2"/>
    <w:rsid w:val="00824B4B"/>
    <w:rsid w:val="0082654A"/>
    <w:rsid w:val="00834424"/>
    <w:rsid w:val="008500AC"/>
    <w:rsid w:val="00852B88"/>
    <w:rsid w:val="008834C4"/>
    <w:rsid w:val="00891723"/>
    <w:rsid w:val="00891972"/>
    <w:rsid w:val="00895FAB"/>
    <w:rsid w:val="008A312C"/>
    <w:rsid w:val="008A69F4"/>
    <w:rsid w:val="008D4658"/>
    <w:rsid w:val="008E3DFF"/>
    <w:rsid w:val="00903335"/>
    <w:rsid w:val="00912C41"/>
    <w:rsid w:val="00915253"/>
    <w:rsid w:val="0091698B"/>
    <w:rsid w:val="0092055D"/>
    <w:rsid w:val="009219F6"/>
    <w:rsid w:val="00946393"/>
    <w:rsid w:val="00946B1E"/>
    <w:rsid w:val="00946DFA"/>
    <w:rsid w:val="00957744"/>
    <w:rsid w:val="00961E21"/>
    <w:rsid w:val="009672B9"/>
    <w:rsid w:val="00967C92"/>
    <w:rsid w:val="00972613"/>
    <w:rsid w:val="00975CF6"/>
    <w:rsid w:val="009A27A4"/>
    <w:rsid w:val="009B174F"/>
    <w:rsid w:val="009C75BE"/>
    <w:rsid w:val="009C7F10"/>
    <w:rsid w:val="009D289C"/>
    <w:rsid w:val="009E124A"/>
    <w:rsid w:val="009F0997"/>
    <w:rsid w:val="009F47B4"/>
    <w:rsid w:val="009F7956"/>
    <w:rsid w:val="00A14DD4"/>
    <w:rsid w:val="00A31A6C"/>
    <w:rsid w:val="00A40246"/>
    <w:rsid w:val="00A403A0"/>
    <w:rsid w:val="00A53842"/>
    <w:rsid w:val="00A54ADF"/>
    <w:rsid w:val="00A5575E"/>
    <w:rsid w:val="00A75BF5"/>
    <w:rsid w:val="00A85294"/>
    <w:rsid w:val="00A9149F"/>
    <w:rsid w:val="00A91FB1"/>
    <w:rsid w:val="00A96239"/>
    <w:rsid w:val="00AA48E5"/>
    <w:rsid w:val="00AA4BC9"/>
    <w:rsid w:val="00AB40E9"/>
    <w:rsid w:val="00AD07DA"/>
    <w:rsid w:val="00AE7E1F"/>
    <w:rsid w:val="00AF0FA4"/>
    <w:rsid w:val="00AF752B"/>
    <w:rsid w:val="00B04F38"/>
    <w:rsid w:val="00B0656B"/>
    <w:rsid w:val="00B06EB7"/>
    <w:rsid w:val="00B219A9"/>
    <w:rsid w:val="00B2703E"/>
    <w:rsid w:val="00B31763"/>
    <w:rsid w:val="00B32FF5"/>
    <w:rsid w:val="00B34FEC"/>
    <w:rsid w:val="00B35B00"/>
    <w:rsid w:val="00B45DCA"/>
    <w:rsid w:val="00B47F12"/>
    <w:rsid w:val="00B53BB4"/>
    <w:rsid w:val="00B67E03"/>
    <w:rsid w:val="00B70229"/>
    <w:rsid w:val="00B725A7"/>
    <w:rsid w:val="00B777C2"/>
    <w:rsid w:val="00B80C2D"/>
    <w:rsid w:val="00B94B46"/>
    <w:rsid w:val="00BA095F"/>
    <w:rsid w:val="00BB6CB2"/>
    <w:rsid w:val="00BC1AFA"/>
    <w:rsid w:val="00BC4641"/>
    <w:rsid w:val="00BD18C1"/>
    <w:rsid w:val="00BD5E50"/>
    <w:rsid w:val="00BD6BCC"/>
    <w:rsid w:val="00BE162D"/>
    <w:rsid w:val="00BE4D4E"/>
    <w:rsid w:val="00BE5F64"/>
    <w:rsid w:val="00C0536F"/>
    <w:rsid w:val="00C2334C"/>
    <w:rsid w:val="00C267B0"/>
    <w:rsid w:val="00C37C59"/>
    <w:rsid w:val="00C55835"/>
    <w:rsid w:val="00C80FF9"/>
    <w:rsid w:val="00C924B9"/>
    <w:rsid w:val="00CB4050"/>
    <w:rsid w:val="00CE6682"/>
    <w:rsid w:val="00D30295"/>
    <w:rsid w:val="00D56E9C"/>
    <w:rsid w:val="00D66228"/>
    <w:rsid w:val="00D736CE"/>
    <w:rsid w:val="00D84384"/>
    <w:rsid w:val="00D87050"/>
    <w:rsid w:val="00D92787"/>
    <w:rsid w:val="00D9540D"/>
    <w:rsid w:val="00DA2C65"/>
    <w:rsid w:val="00DA7B95"/>
    <w:rsid w:val="00DB6A7A"/>
    <w:rsid w:val="00DC3ED6"/>
    <w:rsid w:val="00DDB93C"/>
    <w:rsid w:val="00DF055A"/>
    <w:rsid w:val="00E01232"/>
    <w:rsid w:val="00E043A9"/>
    <w:rsid w:val="00E130F0"/>
    <w:rsid w:val="00E210DC"/>
    <w:rsid w:val="00E340AF"/>
    <w:rsid w:val="00E37688"/>
    <w:rsid w:val="00E37B72"/>
    <w:rsid w:val="00E41B90"/>
    <w:rsid w:val="00E461BB"/>
    <w:rsid w:val="00E516B6"/>
    <w:rsid w:val="00E51A16"/>
    <w:rsid w:val="00E53A6F"/>
    <w:rsid w:val="00E73BF2"/>
    <w:rsid w:val="00E9072E"/>
    <w:rsid w:val="00EA0370"/>
    <w:rsid w:val="00EB01A3"/>
    <w:rsid w:val="00EB5788"/>
    <w:rsid w:val="00EC6FDD"/>
    <w:rsid w:val="00ED398D"/>
    <w:rsid w:val="00EE3E08"/>
    <w:rsid w:val="00EE764B"/>
    <w:rsid w:val="00EF2E79"/>
    <w:rsid w:val="00EF5CF3"/>
    <w:rsid w:val="00F032E2"/>
    <w:rsid w:val="00F03743"/>
    <w:rsid w:val="00F11974"/>
    <w:rsid w:val="00F123FA"/>
    <w:rsid w:val="00F215A0"/>
    <w:rsid w:val="00F34CFA"/>
    <w:rsid w:val="00F36E3E"/>
    <w:rsid w:val="00F36E6C"/>
    <w:rsid w:val="00F40D43"/>
    <w:rsid w:val="00F41D37"/>
    <w:rsid w:val="00F42F1D"/>
    <w:rsid w:val="00F46569"/>
    <w:rsid w:val="00F70C4B"/>
    <w:rsid w:val="00FA6808"/>
    <w:rsid w:val="00FB6E2B"/>
    <w:rsid w:val="00FD44F8"/>
    <w:rsid w:val="00FE1402"/>
    <w:rsid w:val="00FF09EA"/>
    <w:rsid w:val="00FF3C67"/>
    <w:rsid w:val="00FF55CE"/>
    <w:rsid w:val="0303B03F"/>
    <w:rsid w:val="03BAA4E4"/>
    <w:rsid w:val="03CA964C"/>
    <w:rsid w:val="0409E7E1"/>
    <w:rsid w:val="051989BF"/>
    <w:rsid w:val="065107D4"/>
    <w:rsid w:val="080FE55B"/>
    <w:rsid w:val="094AD4E4"/>
    <w:rsid w:val="0A22E209"/>
    <w:rsid w:val="0A9448F7"/>
    <w:rsid w:val="0AAB1377"/>
    <w:rsid w:val="0AFF48FC"/>
    <w:rsid w:val="0B90869E"/>
    <w:rsid w:val="0C8275A6"/>
    <w:rsid w:val="0CBC30A3"/>
    <w:rsid w:val="0CC2D527"/>
    <w:rsid w:val="0D7D4090"/>
    <w:rsid w:val="0DD79324"/>
    <w:rsid w:val="0E110F79"/>
    <w:rsid w:val="0E165ED2"/>
    <w:rsid w:val="0E3D3536"/>
    <w:rsid w:val="0E5443E0"/>
    <w:rsid w:val="0F1B97EC"/>
    <w:rsid w:val="0F80B638"/>
    <w:rsid w:val="0FDA99CD"/>
    <w:rsid w:val="0FE09A04"/>
    <w:rsid w:val="1098B454"/>
    <w:rsid w:val="11C4449B"/>
    <w:rsid w:val="125E2838"/>
    <w:rsid w:val="13361BF7"/>
    <w:rsid w:val="134A833E"/>
    <w:rsid w:val="1455763D"/>
    <w:rsid w:val="16EB1897"/>
    <w:rsid w:val="174210CC"/>
    <w:rsid w:val="17A74770"/>
    <w:rsid w:val="189124FB"/>
    <w:rsid w:val="19BD2B9E"/>
    <w:rsid w:val="1B00D4B0"/>
    <w:rsid w:val="1B2E5EB8"/>
    <w:rsid w:val="1BCBC968"/>
    <w:rsid w:val="1DA6BD4D"/>
    <w:rsid w:val="1DF602FC"/>
    <w:rsid w:val="1E1F683C"/>
    <w:rsid w:val="1E6AA4A5"/>
    <w:rsid w:val="1E805612"/>
    <w:rsid w:val="1E8B1F16"/>
    <w:rsid w:val="1EFE245D"/>
    <w:rsid w:val="1F47BFF4"/>
    <w:rsid w:val="20DF44FF"/>
    <w:rsid w:val="21F8B9C6"/>
    <w:rsid w:val="222373AC"/>
    <w:rsid w:val="22677273"/>
    <w:rsid w:val="23022315"/>
    <w:rsid w:val="23E2758A"/>
    <w:rsid w:val="242DE4B5"/>
    <w:rsid w:val="251EA774"/>
    <w:rsid w:val="253BDC9D"/>
    <w:rsid w:val="27861498"/>
    <w:rsid w:val="2962A285"/>
    <w:rsid w:val="298343CD"/>
    <w:rsid w:val="29C860A8"/>
    <w:rsid w:val="2AAA8322"/>
    <w:rsid w:val="2AB83825"/>
    <w:rsid w:val="2B1FA663"/>
    <w:rsid w:val="2DD1104B"/>
    <w:rsid w:val="2DDBD0E8"/>
    <w:rsid w:val="2E1C4225"/>
    <w:rsid w:val="2EFDFB39"/>
    <w:rsid w:val="2F607D9A"/>
    <w:rsid w:val="2FCF17CB"/>
    <w:rsid w:val="30F8CAF6"/>
    <w:rsid w:val="3256B5A2"/>
    <w:rsid w:val="32897959"/>
    <w:rsid w:val="3374F24F"/>
    <w:rsid w:val="36D533F1"/>
    <w:rsid w:val="38B77ED6"/>
    <w:rsid w:val="38EBFCA1"/>
    <w:rsid w:val="38F5E39D"/>
    <w:rsid w:val="38F9E5B4"/>
    <w:rsid w:val="3972CFA7"/>
    <w:rsid w:val="3A0C8DE4"/>
    <w:rsid w:val="3A74782B"/>
    <w:rsid w:val="3B122789"/>
    <w:rsid w:val="3B2B464A"/>
    <w:rsid w:val="3B3D5E3C"/>
    <w:rsid w:val="3BC4F2F3"/>
    <w:rsid w:val="3CEFF91A"/>
    <w:rsid w:val="3D317910"/>
    <w:rsid w:val="3F382DA2"/>
    <w:rsid w:val="3F875CB3"/>
    <w:rsid w:val="425EB40B"/>
    <w:rsid w:val="42D3A657"/>
    <w:rsid w:val="4395BDF6"/>
    <w:rsid w:val="43C743B2"/>
    <w:rsid w:val="43E5C101"/>
    <w:rsid w:val="441F0FA3"/>
    <w:rsid w:val="447D90D3"/>
    <w:rsid w:val="44A277A1"/>
    <w:rsid w:val="4614A390"/>
    <w:rsid w:val="46302A95"/>
    <w:rsid w:val="47CD745E"/>
    <w:rsid w:val="49DDBDC8"/>
    <w:rsid w:val="4A3DBA43"/>
    <w:rsid w:val="4AB45E3D"/>
    <w:rsid w:val="4BCB9913"/>
    <w:rsid w:val="4C7B32E7"/>
    <w:rsid w:val="4CE7BDA4"/>
    <w:rsid w:val="4D45F04A"/>
    <w:rsid w:val="4D4A17B4"/>
    <w:rsid w:val="4FC199DF"/>
    <w:rsid w:val="50132062"/>
    <w:rsid w:val="505D0D21"/>
    <w:rsid w:val="506081B4"/>
    <w:rsid w:val="51AA5ADE"/>
    <w:rsid w:val="51B35BEC"/>
    <w:rsid w:val="52F9B8B6"/>
    <w:rsid w:val="53011322"/>
    <w:rsid w:val="54D79891"/>
    <w:rsid w:val="56A05435"/>
    <w:rsid w:val="56D581FD"/>
    <w:rsid w:val="56D7BECB"/>
    <w:rsid w:val="579773D1"/>
    <w:rsid w:val="57FCE73D"/>
    <w:rsid w:val="59C46308"/>
    <w:rsid w:val="59C61BB5"/>
    <w:rsid w:val="5AB91408"/>
    <w:rsid w:val="5C109A16"/>
    <w:rsid w:val="5D3241DD"/>
    <w:rsid w:val="5D389AD1"/>
    <w:rsid w:val="5E78124E"/>
    <w:rsid w:val="5E8EE0BF"/>
    <w:rsid w:val="60FA2971"/>
    <w:rsid w:val="610C57A4"/>
    <w:rsid w:val="6174417A"/>
    <w:rsid w:val="647B0E0B"/>
    <w:rsid w:val="654E3843"/>
    <w:rsid w:val="657BD0C7"/>
    <w:rsid w:val="66C68C44"/>
    <w:rsid w:val="6766D951"/>
    <w:rsid w:val="677B6572"/>
    <w:rsid w:val="67C342C9"/>
    <w:rsid w:val="67E1B85A"/>
    <w:rsid w:val="6858A516"/>
    <w:rsid w:val="68B7A319"/>
    <w:rsid w:val="69417B71"/>
    <w:rsid w:val="6A97F9E0"/>
    <w:rsid w:val="6AA8F48C"/>
    <w:rsid w:val="6B871673"/>
    <w:rsid w:val="6C31ECB9"/>
    <w:rsid w:val="6E9CD627"/>
    <w:rsid w:val="70375AFF"/>
    <w:rsid w:val="704969D8"/>
    <w:rsid w:val="707C3A47"/>
    <w:rsid w:val="716B593A"/>
    <w:rsid w:val="716EB4FC"/>
    <w:rsid w:val="71C56447"/>
    <w:rsid w:val="72723B35"/>
    <w:rsid w:val="72763D4C"/>
    <w:rsid w:val="728145BE"/>
    <w:rsid w:val="72BD820F"/>
    <w:rsid w:val="733D1E8B"/>
    <w:rsid w:val="748279BE"/>
    <w:rsid w:val="74DD8CE1"/>
    <w:rsid w:val="75D74FBD"/>
    <w:rsid w:val="75FB61E3"/>
    <w:rsid w:val="76721E4B"/>
    <w:rsid w:val="77171236"/>
    <w:rsid w:val="77D03B77"/>
    <w:rsid w:val="78C22120"/>
    <w:rsid w:val="794F6F07"/>
    <w:rsid w:val="7A2F249C"/>
    <w:rsid w:val="7FABD4B1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00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235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AFF5-5189-448E-B6CA-D6CA3355A922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2.xml><?xml version="1.0" encoding="utf-8"?>
<ds:datastoreItem xmlns:ds="http://schemas.openxmlformats.org/officeDocument/2006/customXml" ds:itemID="{EDF7A761-D9D6-4DFB-AB72-B5DAE50C3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8BDB6-A692-4A37-8F07-88C58EC3B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766E0-D786-45E5-AB12-8E3CE71D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CCDG Board, July 6, 2023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CCDG Board, July 6, 2023</dc:title>
  <dc:subject/>
  <dc:creator/>
  <cp:keywords/>
  <dc:description/>
  <cp:lastModifiedBy/>
  <cp:revision>1</cp:revision>
  <dcterms:created xsi:type="dcterms:W3CDTF">2024-06-13T00:43:00Z</dcterms:created>
  <dcterms:modified xsi:type="dcterms:W3CDTF">2025-01-14T13:55:00Z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</Properties>
</file>